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3515"/>
        <w:gridCol w:w="3515"/>
      </w:tblGrid>
      <w:tr w:rsidR="002307B5" w:rsidRPr="00152E8C" w:rsidTr="00A83119">
        <w:trPr>
          <w:cantSplit/>
          <w:trHeight w:val="115"/>
          <w:jc w:val="center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307B5" w:rsidRPr="00152E8C" w:rsidRDefault="00E33550" w:rsidP="001C106C">
            <w:pPr>
              <w:ind w:left="159"/>
              <w:jc w:val="center"/>
              <w:rPr>
                <w:rFonts w:ascii="Times New Roman" w:hAnsi="Times New Roman"/>
                <w:b/>
              </w:rPr>
            </w:pPr>
            <w:r w:rsidRPr="00152E8C">
              <w:rPr>
                <w:rFonts w:ascii="Times New Roman" w:hAnsi="Times New Roman"/>
              </w:rPr>
              <w:t xml:space="preserve">        </w:t>
            </w:r>
            <w:bookmarkStart w:id="0" w:name="_GoBack"/>
            <w:bookmarkEnd w:id="0"/>
            <w:r w:rsidR="002307B5" w:rsidRPr="00152E8C">
              <w:rPr>
                <w:rFonts w:ascii="Times New Roman" w:hAnsi="Times New Roman"/>
                <w:color w:val="000000"/>
              </w:rPr>
              <w:t xml:space="preserve"> </w:t>
            </w:r>
            <w:r w:rsidR="002307B5" w:rsidRPr="00152E8C">
              <w:rPr>
                <w:rFonts w:ascii="Times New Roman" w:hAnsi="Times New Roman"/>
                <w:b/>
              </w:rPr>
              <w:t>«</w:t>
            </w:r>
            <w:r w:rsidR="002307B5">
              <w:rPr>
                <w:rFonts w:ascii="Times New Roman" w:hAnsi="Times New Roman"/>
                <w:b/>
              </w:rPr>
              <w:t>СОГЛАСОВАНО</w:t>
            </w:r>
            <w:r w:rsidR="002307B5" w:rsidRPr="00152E8C">
              <w:rPr>
                <w:rFonts w:ascii="Times New Roman" w:hAnsi="Times New Roman"/>
                <w:b/>
              </w:rPr>
              <w:t>»</w:t>
            </w:r>
          </w:p>
          <w:p w:rsidR="002307B5" w:rsidRDefault="00012725" w:rsidP="001C106C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Руководитель организации</w:t>
            </w:r>
          </w:p>
          <w:p w:rsidR="002307B5" w:rsidRDefault="002307B5" w:rsidP="001C106C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</w:p>
          <w:p w:rsidR="002307B5" w:rsidRDefault="002307B5" w:rsidP="001C106C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</w:p>
          <w:p w:rsidR="00012725" w:rsidRDefault="00012725" w:rsidP="001C106C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</w:p>
          <w:p w:rsidR="00111647" w:rsidRDefault="00111647" w:rsidP="001C106C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</w:p>
          <w:p w:rsidR="00111647" w:rsidRDefault="00111647" w:rsidP="001C106C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</w:p>
          <w:p w:rsidR="00111647" w:rsidRDefault="00111647" w:rsidP="001C106C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</w:p>
          <w:p w:rsidR="002307B5" w:rsidRPr="00152E8C" w:rsidRDefault="002307B5" w:rsidP="001C106C">
            <w:pPr>
              <w:ind w:left="159"/>
              <w:jc w:val="center"/>
              <w:rPr>
                <w:rFonts w:ascii="Times New Roman" w:hAnsi="Times New Roman"/>
              </w:rPr>
            </w:pPr>
            <w:r w:rsidRPr="00152E8C">
              <w:rPr>
                <w:rFonts w:ascii="Times New Roman" w:hAnsi="Times New Roman"/>
              </w:rPr>
              <w:t xml:space="preserve">______________ </w:t>
            </w:r>
            <w:r w:rsidRPr="00152E8C">
              <w:rPr>
                <w:rFonts w:ascii="Times New Roman" w:hAnsi="Times New Roman"/>
                <w:i/>
                <w:color w:val="FF0000"/>
              </w:rPr>
              <w:t>ФИО</w:t>
            </w:r>
          </w:p>
          <w:p w:rsidR="002307B5" w:rsidRDefault="002307B5" w:rsidP="001C106C">
            <w:pPr>
              <w:jc w:val="center"/>
              <w:rPr>
                <w:rFonts w:ascii="Times New Roman" w:hAnsi="Times New Roman"/>
              </w:rPr>
            </w:pPr>
            <w:r w:rsidRPr="00152E8C">
              <w:rPr>
                <w:rFonts w:ascii="Times New Roman" w:hAnsi="Times New Roman"/>
              </w:rPr>
              <w:t>«_____»______________ 20</w:t>
            </w:r>
            <w:r w:rsidR="00A83119">
              <w:rPr>
                <w:rFonts w:ascii="Times New Roman" w:hAnsi="Times New Roman"/>
              </w:rPr>
              <w:t>__</w:t>
            </w:r>
            <w:r w:rsidRPr="00152E8C">
              <w:rPr>
                <w:rFonts w:ascii="Times New Roman" w:hAnsi="Times New Roman"/>
              </w:rPr>
              <w:t xml:space="preserve"> г.</w:t>
            </w:r>
          </w:p>
          <w:p w:rsidR="000F2E82" w:rsidRPr="00E45218" w:rsidRDefault="000F2E82" w:rsidP="000F2E82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</w:rPr>
              <w:t>МП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07B5" w:rsidRDefault="004F216E" w:rsidP="001C106C">
            <w:pPr>
              <w:ind w:left="159"/>
              <w:jc w:val="center"/>
              <w:rPr>
                <w:rFonts w:ascii="Times New Roman" w:hAnsi="Times New Roman"/>
                <w:b/>
              </w:rPr>
            </w:pPr>
            <w:r w:rsidRPr="00152E8C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СОГЛАСОВАНО</w:t>
            </w:r>
            <w:r w:rsidRPr="00152E8C">
              <w:rPr>
                <w:rFonts w:ascii="Times New Roman" w:hAnsi="Times New Roman"/>
                <w:b/>
              </w:rPr>
              <w:t>»</w:t>
            </w:r>
          </w:p>
          <w:p w:rsidR="004F216E" w:rsidRDefault="004F216E" w:rsidP="004F216E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Глава (руководитель исполнительного комитета) муниципального образования</w:t>
            </w:r>
            <w:r w:rsidR="00111647">
              <w:rPr>
                <w:rFonts w:ascii="Times New Roman" w:hAnsi="Times New Roman"/>
                <w:i/>
                <w:color w:val="FF0000"/>
              </w:rPr>
              <w:t>;</w:t>
            </w:r>
          </w:p>
          <w:p w:rsidR="00111647" w:rsidRPr="004F216E" w:rsidRDefault="00111647" w:rsidP="00111647">
            <w:pPr>
              <w:ind w:left="159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4F216E">
              <w:rPr>
                <w:rFonts w:ascii="Times New Roman" w:hAnsi="Times New Roman"/>
                <w:i/>
                <w:color w:val="FF0000"/>
              </w:rPr>
              <w:t>Руководитель отраслевого министерства</w:t>
            </w:r>
          </w:p>
          <w:p w:rsidR="00111647" w:rsidRPr="004F216E" w:rsidRDefault="00111647" w:rsidP="00111647">
            <w:pPr>
              <w:ind w:left="159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4F216E">
              <w:rPr>
                <w:rFonts w:ascii="Times New Roman" w:hAnsi="Times New Roman"/>
                <w:i/>
                <w:color w:val="FF0000"/>
              </w:rPr>
              <w:t>(ведомства)</w:t>
            </w:r>
          </w:p>
          <w:p w:rsidR="00111647" w:rsidRDefault="00111647" w:rsidP="004F216E">
            <w:pPr>
              <w:jc w:val="center"/>
              <w:rPr>
                <w:rFonts w:ascii="Times New Roman" w:hAnsi="Times New Roman"/>
                <w:i/>
                <w:color w:val="FF0000"/>
              </w:rPr>
            </w:pPr>
          </w:p>
          <w:p w:rsidR="004F216E" w:rsidRPr="00152E8C" w:rsidRDefault="004F216E" w:rsidP="004F216E">
            <w:pPr>
              <w:ind w:left="159"/>
              <w:jc w:val="center"/>
              <w:rPr>
                <w:rFonts w:ascii="Times New Roman" w:hAnsi="Times New Roman"/>
              </w:rPr>
            </w:pPr>
            <w:r w:rsidRPr="00152E8C">
              <w:rPr>
                <w:rFonts w:ascii="Times New Roman" w:hAnsi="Times New Roman"/>
              </w:rPr>
              <w:t xml:space="preserve">______________ </w:t>
            </w:r>
            <w:r w:rsidRPr="00152E8C">
              <w:rPr>
                <w:rFonts w:ascii="Times New Roman" w:hAnsi="Times New Roman"/>
                <w:i/>
                <w:color w:val="FF0000"/>
              </w:rPr>
              <w:t>ФИО</w:t>
            </w:r>
          </w:p>
          <w:p w:rsidR="004F216E" w:rsidRDefault="004F216E" w:rsidP="004F216E">
            <w:pPr>
              <w:ind w:left="159"/>
              <w:jc w:val="center"/>
              <w:rPr>
                <w:rFonts w:ascii="Times New Roman" w:hAnsi="Times New Roman"/>
              </w:rPr>
            </w:pPr>
            <w:r w:rsidRPr="00152E8C">
              <w:rPr>
                <w:rFonts w:ascii="Times New Roman" w:hAnsi="Times New Roman"/>
              </w:rPr>
              <w:t>«_____»______________ 20</w:t>
            </w:r>
            <w:r w:rsidR="00A83119">
              <w:rPr>
                <w:rFonts w:ascii="Times New Roman" w:hAnsi="Times New Roman"/>
              </w:rPr>
              <w:t>__</w:t>
            </w:r>
            <w:r w:rsidRPr="00152E8C">
              <w:rPr>
                <w:rFonts w:ascii="Times New Roman" w:hAnsi="Times New Roman"/>
              </w:rPr>
              <w:t xml:space="preserve"> г.</w:t>
            </w:r>
          </w:p>
          <w:p w:rsidR="000F2E82" w:rsidRPr="00152E8C" w:rsidRDefault="000F2E82" w:rsidP="000F2E82">
            <w:pPr>
              <w:ind w:left="1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07B5" w:rsidRPr="00152E8C" w:rsidRDefault="002307B5" w:rsidP="002307B5">
            <w:pPr>
              <w:ind w:left="159"/>
              <w:jc w:val="center"/>
              <w:rPr>
                <w:rFonts w:ascii="Times New Roman" w:hAnsi="Times New Roman"/>
                <w:b/>
              </w:rPr>
            </w:pPr>
            <w:r w:rsidRPr="00152E8C">
              <w:rPr>
                <w:rFonts w:ascii="Times New Roman" w:hAnsi="Times New Roman"/>
                <w:b/>
              </w:rPr>
              <w:t>«УТВЕРЖДАЮ»</w:t>
            </w:r>
          </w:p>
          <w:p w:rsidR="00A83119" w:rsidRPr="00A83119" w:rsidRDefault="00A83119" w:rsidP="00111647">
            <w:pPr>
              <w:ind w:left="159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A83119">
              <w:rPr>
                <w:rFonts w:ascii="Times New Roman" w:hAnsi="Times New Roman"/>
                <w:i/>
                <w:color w:val="000000" w:themeColor="text1"/>
              </w:rPr>
              <w:t>Заместитель м</w:t>
            </w:r>
            <w:r w:rsidR="00111647" w:rsidRPr="00A83119">
              <w:rPr>
                <w:rFonts w:ascii="Times New Roman" w:hAnsi="Times New Roman"/>
                <w:i/>
                <w:color w:val="000000" w:themeColor="text1"/>
              </w:rPr>
              <w:t>инистр</w:t>
            </w:r>
            <w:r w:rsidRPr="00A83119">
              <w:rPr>
                <w:rFonts w:ascii="Times New Roman" w:hAnsi="Times New Roman"/>
                <w:i/>
                <w:color w:val="000000" w:themeColor="text1"/>
              </w:rPr>
              <w:t>а</w:t>
            </w:r>
            <w:r w:rsidR="00111647" w:rsidRPr="00A83119">
              <w:rPr>
                <w:rFonts w:ascii="Times New Roman" w:hAnsi="Times New Roman"/>
                <w:i/>
                <w:color w:val="000000" w:themeColor="text1"/>
              </w:rPr>
              <w:t xml:space="preserve"> строительства, архитектуры и жилищно-коммунального хозяйства </w:t>
            </w:r>
          </w:p>
          <w:p w:rsidR="004F216E" w:rsidRPr="00A83119" w:rsidRDefault="00111647" w:rsidP="00111647">
            <w:pPr>
              <w:ind w:left="159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A83119">
              <w:rPr>
                <w:rFonts w:ascii="Times New Roman" w:hAnsi="Times New Roman"/>
                <w:i/>
                <w:color w:val="000000" w:themeColor="text1"/>
              </w:rPr>
              <w:t xml:space="preserve">Республики Татарстан </w:t>
            </w:r>
          </w:p>
          <w:p w:rsidR="00111647" w:rsidRDefault="00111647" w:rsidP="002307B5">
            <w:pPr>
              <w:ind w:left="159"/>
              <w:jc w:val="center"/>
              <w:rPr>
                <w:rFonts w:ascii="Times New Roman" w:hAnsi="Times New Roman"/>
              </w:rPr>
            </w:pPr>
          </w:p>
          <w:p w:rsidR="00111647" w:rsidRDefault="00111647" w:rsidP="002307B5">
            <w:pPr>
              <w:ind w:left="159"/>
              <w:jc w:val="center"/>
              <w:rPr>
                <w:rFonts w:ascii="Times New Roman" w:hAnsi="Times New Roman"/>
              </w:rPr>
            </w:pPr>
          </w:p>
          <w:p w:rsidR="002307B5" w:rsidRPr="00152E8C" w:rsidRDefault="00A83119" w:rsidP="002307B5">
            <w:pPr>
              <w:ind w:left="1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</w:t>
            </w:r>
            <w:r w:rsidR="002307B5" w:rsidRPr="00152E8C">
              <w:rPr>
                <w:rFonts w:ascii="Times New Roman" w:hAnsi="Times New Roman"/>
              </w:rPr>
              <w:t xml:space="preserve">_________ </w:t>
            </w:r>
            <w:r>
              <w:rPr>
                <w:rFonts w:ascii="Times New Roman" w:hAnsi="Times New Roman"/>
              </w:rPr>
              <w:t>В.Н.Кудряшев</w:t>
            </w:r>
          </w:p>
          <w:p w:rsidR="002307B5" w:rsidRDefault="002307B5" w:rsidP="002307B5">
            <w:pPr>
              <w:ind w:left="159"/>
              <w:jc w:val="center"/>
              <w:rPr>
                <w:rFonts w:ascii="Times New Roman" w:hAnsi="Times New Roman"/>
              </w:rPr>
            </w:pPr>
            <w:r w:rsidRPr="00152E8C">
              <w:rPr>
                <w:rFonts w:ascii="Times New Roman" w:hAnsi="Times New Roman"/>
              </w:rPr>
              <w:t>«_____»______________ 20</w:t>
            </w:r>
            <w:r w:rsidR="00A83119">
              <w:rPr>
                <w:rFonts w:ascii="Times New Roman" w:hAnsi="Times New Roman"/>
              </w:rPr>
              <w:t>__</w:t>
            </w:r>
            <w:r w:rsidRPr="00152E8C">
              <w:rPr>
                <w:rFonts w:ascii="Times New Roman" w:hAnsi="Times New Roman"/>
              </w:rPr>
              <w:t xml:space="preserve"> г.</w:t>
            </w:r>
          </w:p>
          <w:p w:rsidR="000F2E82" w:rsidRPr="00152E8C" w:rsidRDefault="000F2E82" w:rsidP="000F2E82">
            <w:pPr>
              <w:ind w:left="15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МП</w:t>
            </w:r>
          </w:p>
        </w:tc>
      </w:tr>
    </w:tbl>
    <w:p w:rsidR="00FB51FB" w:rsidRPr="00152E8C" w:rsidRDefault="00FB51FB" w:rsidP="001C106C">
      <w:pPr>
        <w:pStyle w:val="21"/>
        <w:shd w:val="clear" w:color="auto" w:fill="auto"/>
        <w:spacing w:before="232" w:after="119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550" w:rsidRPr="00152E8C" w:rsidRDefault="001B4DF1" w:rsidP="001C106C">
      <w:pPr>
        <w:pStyle w:val="21"/>
        <w:shd w:val="clear" w:color="auto" w:fill="auto"/>
        <w:spacing w:before="232" w:after="119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2E8C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1B4DF1" w:rsidRPr="003566F5" w:rsidRDefault="006C0AB2" w:rsidP="001C106C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на разработку проекта</w:t>
      </w:r>
      <w:r w:rsidR="00F74082">
        <w:rPr>
          <w:rFonts w:ascii="Times New Roman" w:hAnsi="Times New Roman"/>
          <w:b/>
          <w:color w:val="000000"/>
        </w:rPr>
        <w:t xml:space="preserve"> </w:t>
      </w:r>
    </w:p>
    <w:p w:rsidR="001B4DF1" w:rsidRPr="003566F5" w:rsidRDefault="001B4DF1" w:rsidP="001C106C">
      <w:pPr>
        <w:jc w:val="center"/>
        <w:rPr>
          <w:rFonts w:ascii="Times New Roman" w:hAnsi="Times New Roman"/>
          <w:b/>
          <w:color w:val="000000"/>
        </w:rPr>
      </w:pPr>
    </w:p>
    <w:p w:rsidR="00E33550" w:rsidRPr="00152E8C" w:rsidRDefault="00E33550" w:rsidP="001C106C">
      <w:pPr>
        <w:pStyle w:val="21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52E8C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E33550" w:rsidRPr="00152E8C" w:rsidRDefault="00E33550" w:rsidP="001C106C">
      <w:pPr>
        <w:pStyle w:val="21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52E8C">
        <w:rPr>
          <w:rFonts w:ascii="Times New Roman" w:hAnsi="Times New Roman"/>
          <w:sz w:val="24"/>
          <w:szCs w:val="24"/>
        </w:rPr>
        <w:t>наименование объекта</w:t>
      </w:r>
    </w:p>
    <w:p w:rsidR="00E33550" w:rsidRPr="00152E8C" w:rsidRDefault="00E33550" w:rsidP="001C106C">
      <w:pPr>
        <w:pStyle w:val="21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2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3402"/>
        <w:gridCol w:w="5777"/>
      </w:tblGrid>
      <w:tr w:rsidR="00F1032A" w:rsidRPr="00152E8C" w:rsidTr="00EA2A8A">
        <w:trPr>
          <w:trHeight w:val="631"/>
        </w:trPr>
        <w:tc>
          <w:tcPr>
            <w:tcW w:w="950" w:type="dxa"/>
          </w:tcPr>
          <w:p w:rsidR="00F1032A" w:rsidRPr="00152E8C" w:rsidRDefault="00F1032A" w:rsidP="00EA2A8A">
            <w:pPr>
              <w:rPr>
                <w:rFonts w:ascii="Times New Roman" w:hAnsi="Times New Roman"/>
              </w:rPr>
            </w:pPr>
            <w:r w:rsidRPr="00152E8C">
              <w:rPr>
                <w:rFonts w:ascii="Times New Roman" w:hAnsi="Times New Roman"/>
              </w:rPr>
              <w:t>№ п/п</w:t>
            </w:r>
          </w:p>
        </w:tc>
        <w:tc>
          <w:tcPr>
            <w:tcW w:w="3402" w:type="dxa"/>
          </w:tcPr>
          <w:p w:rsidR="00F1032A" w:rsidRPr="00152E8C" w:rsidRDefault="00F1032A" w:rsidP="00EA2A8A">
            <w:pPr>
              <w:jc w:val="center"/>
              <w:rPr>
                <w:rFonts w:ascii="Times New Roman" w:hAnsi="Times New Roman"/>
              </w:rPr>
            </w:pPr>
            <w:r w:rsidRPr="00152E8C">
              <w:rPr>
                <w:rFonts w:ascii="Times New Roman" w:hAnsi="Times New Roman"/>
              </w:rPr>
              <w:t>Перечень основных требований</w:t>
            </w:r>
          </w:p>
        </w:tc>
        <w:tc>
          <w:tcPr>
            <w:tcW w:w="5777" w:type="dxa"/>
          </w:tcPr>
          <w:p w:rsidR="00F1032A" w:rsidRPr="00152E8C" w:rsidRDefault="00F1032A" w:rsidP="00EA2A8A">
            <w:pPr>
              <w:ind w:firstLine="317"/>
              <w:jc w:val="both"/>
              <w:rPr>
                <w:rFonts w:ascii="Times New Roman" w:hAnsi="Times New Roman"/>
              </w:rPr>
            </w:pPr>
            <w:r w:rsidRPr="00152E8C">
              <w:rPr>
                <w:rFonts w:ascii="Times New Roman" w:hAnsi="Times New Roman"/>
              </w:rPr>
              <w:t>Содержание требований</w:t>
            </w:r>
          </w:p>
        </w:tc>
      </w:tr>
      <w:tr w:rsidR="00F1032A" w:rsidRPr="00152E8C" w:rsidTr="00EA2A8A">
        <w:trPr>
          <w:trHeight w:val="290"/>
        </w:trPr>
        <w:tc>
          <w:tcPr>
            <w:tcW w:w="10129" w:type="dxa"/>
            <w:gridSpan w:val="3"/>
          </w:tcPr>
          <w:p w:rsidR="00F1032A" w:rsidRPr="00152E8C" w:rsidRDefault="00F1032A" w:rsidP="00EA2A8A">
            <w:pPr>
              <w:ind w:firstLine="317"/>
              <w:jc w:val="center"/>
              <w:rPr>
                <w:rFonts w:ascii="Times New Roman" w:hAnsi="Times New Roman"/>
              </w:rPr>
            </w:pPr>
            <w:r w:rsidRPr="00152E8C">
              <w:rPr>
                <w:rFonts w:ascii="Times New Roman" w:hAnsi="Times New Roman"/>
              </w:rPr>
              <w:t>1. Общие данные</w:t>
            </w:r>
          </w:p>
        </w:tc>
      </w:tr>
      <w:tr w:rsidR="00F1032A" w:rsidRPr="00152E8C" w:rsidTr="00EA2A8A">
        <w:trPr>
          <w:trHeight w:val="420"/>
        </w:trPr>
        <w:tc>
          <w:tcPr>
            <w:tcW w:w="950" w:type="dxa"/>
          </w:tcPr>
          <w:p w:rsidR="00F1032A" w:rsidRPr="00152E8C" w:rsidRDefault="00F1032A" w:rsidP="00F1032A">
            <w:pPr>
              <w:jc w:val="center"/>
              <w:rPr>
                <w:rFonts w:ascii="Times New Roman" w:hAnsi="Times New Roman"/>
              </w:rPr>
            </w:pPr>
            <w:r w:rsidRPr="00152E8C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F1032A" w:rsidRPr="00152E8C" w:rsidRDefault="00F1032A" w:rsidP="00FB72B0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2E8C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="00FB72B0" w:rsidRPr="00FB72B0">
              <w:rPr>
                <w:rFonts w:ascii="Times New Roman" w:hAnsi="Times New Roman"/>
                <w:sz w:val="24"/>
                <w:szCs w:val="24"/>
                <w:highlight w:val="yellow"/>
              </w:rPr>
              <w:t>работ</w:t>
            </w:r>
          </w:p>
        </w:tc>
        <w:tc>
          <w:tcPr>
            <w:tcW w:w="5777" w:type="dxa"/>
          </w:tcPr>
          <w:p w:rsidR="00F1032A" w:rsidRPr="00FE6EE2" w:rsidRDefault="00F1032A" w:rsidP="00EA2A8A">
            <w:pPr>
              <w:ind w:firstLine="317"/>
              <w:jc w:val="both"/>
              <w:rPr>
                <w:rFonts w:ascii="Times New Roman" w:hAnsi="Times New Roman"/>
                <w:i/>
              </w:rPr>
            </w:pPr>
            <w:r w:rsidRPr="00FE6EE2">
              <w:rPr>
                <w:rFonts w:ascii="Times New Roman" w:hAnsi="Times New Roman"/>
                <w:i/>
                <w:color w:val="FF0000"/>
              </w:rPr>
              <w:t>Капитальный ремонт*</w:t>
            </w:r>
          </w:p>
        </w:tc>
      </w:tr>
      <w:tr w:rsidR="00F1032A" w:rsidRPr="00C0691D" w:rsidTr="00EA2A8A">
        <w:trPr>
          <w:trHeight w:val="42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A" w:rsidRPr="00344062" w:rsidRDefault="00F1032A" w:rsidP="00F1032A">
            <w:pPr>
              <w:jc w:val="center"/>
              <w:rPr>
                <w:rFonts w:ascii="Times New Roman" w:hAnsi="Times New Roman"/>
              </w:rPr>
            </w:pPr>
            <w:r w:rsidRPr="00344062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A" w:rsidRPr="00344062" w:rsidRDefault="00F1032A" w:rsidP="00EA2A8A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062">
              <w:rPr>
                <w:rFonts w:ascii="Times New Roman" w:hAnsi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A" w:rsidRPr="00344062" w:rsidRDefault="00F1032A" w:rsidP="00EA2A8A">
            <w:pPr>
              <w:ind w:firstLine="317"/>
              <w:jc w:val="both"/>
              <w:rPr>
                <w:rFonts w:ascii="Times New Roman" w:hAnsi="Times New Roman"/>
              </w:rPr>
            </w:pPr>
            <w:r w:rsidRPr="00344062">
              <w:rPr>
                <w:rFonts w:ascii="Times New Roman" w:hAnsi="Times New Roman"/>
              </w:rPr>
              <w:t>Проектная документация (в объеме достаточном для ведения работ)</w:t>
            </w:r>
          </w:p>
          <w:p w:rsidR="00F1032A" w:rsidRPr="00C0691D" w:rsidRDefault="00F1032A" w:rsidP="00EA2A8A">
            <w:pPr>
              <w:ind w:firstLine="317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F1032A" w:rsidRPr="00152E8C" w:rsidTr="00EA2A8A">
        <w:trPr>
          <w:trHeight w:val="42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A" w:rsidRPr="00152E8C" w:rsidRDefault="00F1032A" w:rsidP="00F10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A" w:rsidRPr="00152E8C" w:rsidRDefault="00F1032A" w:rsidP="00EA2A8A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A" w:rsidRPr="00152E8C" w:rsidRDefault="00F1032A" w:rsidP="00EA2A8A">
            <w:pPr>
              <w:ind w:firstLine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«Главинвестстрой РТ»</w:t>
            </w:r>
          </w:p>
        </w:tc>
      </w:tr>
      <w:tr w:rsidR="00F1032A" w:rsidRPr="00C0691D" w:rsidTr="00111647">
        <w:trPr>
          <w:trHeight w:val="42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A" w:rsidRPr="00A6723F" w:rsidRDefault="00F1032A" w:rsidP="00F1032A">
            <w:pPr>
              <w:jc w:val="center"/>
              <w:rPr>
                <w:rFonts w:ascii="Times New Roman" w:hAnsi="Times New Roman"/>
              </w:rPr>
            </w:pPr>
            <w:r w:rsidRPr="00A6723F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2A" w:rsidRPr="00A6723F" w:rsidRDefault="00F1032A" w:rsidP="00EA2A8A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23F">
              <w:rPr>
                <w:rFonts w:ascii="Times New Roman" w:hAnsi="Times New Roman"/>
                <w:sz w:val="24"/>
                <w:szCs w:val="24"/>
              </w:rPr>
              <w:t>Необходимость получения заключения государственной экспертизы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24B2" w:rsidRPr="00111647" w:rsidRDefault="00EA24B2" w:rsidP="00EA24B2">
            <w:pPr>
              <w:ind w:firstLine="317"/>
              <w:jc w:val="both"/>
              <w:rPr>
                <w:rFonts w:ascii="Times New Roman" w:hAnsi="Times New Roman"/>
              </w:rPr>
            </w:pPr>
            <w:r w:rsidRPr="00111647">
              <w:rPr>
                <w:rFonts w:ascii="Times New Roman" w:hAnsi="Times New Roman"/>
              </w:rPr>
              <w:t>Получить заключение государственной экспертизы проектной документации в объеме проверки сметной стоимости.</w:t>
            </w:r>
          </w:p>
          <w:p w:rsidR="00F1032A" w:rsidRPr="00C0691D" w:rsidRDefault="00EA24B2" w:rsidP="00EA24B2">
            <w:pPr>
              <w:ind w:firstLine="317"/>
              <w:jc w:val="both"/>
              <w:rPr>
                <w:rFonts w:ascii="Times New Roman" w:hAnsi="Times New Roman"/>
                <w:color w:val="FF0000"/>
              </w:rPr>
            </w:pPr>
            <w:r w:rsidRPr="00111647">
              <w:rPr>
                <w:rFonts w:ascii="Times New Roman" w:hAnsi="Times New Roman"/>
              </w:rPr>
              <w:t>В соответствии с Постановлением Правительства РФ от 05.03.2007 №145 «О порядке организации и проведения государственной экспертизы проектной документации и результатов инженерных изысканий», Градостроительным кодексом Российской Федерации от 29.12.2004 N 190-ФЗ.</w:t>
            </w:r>
          </w:p>
        </w:tc>
      </w:tr>
      <w:tr w:rsidR="00F1032A" w:rsidRPr="00152E8C" w:rsidTr="0014456F">
        <w:trPr>
          <w:trHeight w:val="603"/>
        </w:trPr>
        <w:tc>
          <w:tcPr>
            <w:tcW w:w="950" w:type="dxa"/>
          </w:tcPr>
          <w:p w:rsidR="00F1032A" w:rsidRPr="00152E8C" w:rsidRDefault="00F1032A" w:rsidP="00F1032A">
            <w:pPr>
              <w:jc w:val="center"/>
              <w:rPr>
                <w:rFonts w:ascii="Times New Roman" w:hAnsi="Times New Roman"/>
              </w:rPr>
            </w:pPr>
            <w:r w:rsidRPr="00152E8C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</w:tcPr>
          <w:p w:rsidR="00F1032A" w:rsidRPr="00152E8C" w:rsidRDefault="00F1032A" w:rsidP="00EA2A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152E8C">
              <w:rPr>
                <w:rFonts w:ascii="Times New Roman" w:hAnsi="Times New Roman"/>
                <w:color w:val="000000"/>
                <w:lang w:eastAsia="ru-RU" w:bidi="ru-RU"/>
              </w:rPr>
              <w:t>Возможность подготовки проектной документации применительно к отдельным этапам капитального ремонта</w:t>
            </w:r>
          </w:p>
        </w:tc>
        <w:tc>
          <w:tcPr>
            <w:tcW w:w="5777" w:type="dxa"/>
            <w:shd w:val="clear" w:color="auto" w:fill="auto"/>
          </w:tcPr>
          <w:p w:rsidR="00F1032A" w:rsidRPr="00152E8C" w:rsidRDefault="00F1032A" w:rsidP="00EA2A8A">
            <w:pPr>
              <w:ind w:firstLine="317"/>
              <w:jc w:val="both"/>
              <w:rPr>
                <w:rFonts w:ascii="Times New Roman" w:hAnsi="Times New Roman"/>
                <w:i/>
              </w:rPr>
            </w:pPr>
            <w:r w:rsidRPr="00152E8C">
              <w:rPr>
                <w:rFonts w:ascii="Times New Roman" w:hAnsi="Times New Roman"/>
                <w:i/>
                <w:color w:val="FF0000"/>
                <w:lang w:eastAsia="ru-RU" w:bidi="ru-RU"/>
              </w:rPr>
              <w:t xml:space="preserve">Указывается на необходимость в процессе подготовки проектной документации проработать вопрос о возможности выделения этапов капитального ремонта. </w:t>
            </w:r>
          </w:p>
        </w:tc>
      </w:tr>
      <w:tr w:rsidR="00F1032A" w:rsidRPr="00152E8C" w:rsidTr="00EA2A8A">
        <w:trPr>
          <w:trHeight w:val="603"/>
        </w:trPr>
        <w:tc>
          <w:tcPr>
            <w:tcW w:w="10129" w:type="dxa"/>
            <w:gridSpan w:val="3"/>
          </w:tcPr>
          <w:p w:rsidR="00F1032A" w:rsidRPr="00152E8C" w:rsidRDefault="00F1032A" w:rsidP="00EA2A8A">
            <w:pPr>
              <w:ind w:firstLine="317"/>
              <w:jc w:val="center"/>
              <w:rPr>
                <w:rFonts w:ascii="Times New Roman" w:hAnsi="Times New Roman"/>
                <w:b/>
                <w:i/>
                <w:color w:val="FF0000"/>
                <w:lang w:eastAsia="ru-RU" w:bidi="ru-RU"/>
              </w:rPr>
            </w:pPr>
            <w:r w:rsidRPr="00152E8C">
              <w:rPr>
                <w:rStyle w:val="26"/>
                <w:rFonts w:ascii="Times New Roman" w:hAnsi="Times New Roman" w:cs="Times New Roman"/>
                <w:b w:val="0"/>
                <w:sz w:val="24"/>
                <w:szCs w:val="24"/>
              </w:rPr>
              <w:t>2. Основные данные и требования к проектным решениям</w:t>
            </w:r>
          </w:p>
        </w:tc>
      </w:tr>
      <w:tr w:rsidR="00F1032A" w:rsidRPr="00152E8C" w:rsidTr="00EA2A8A">
        <w:trPr>
          <w:trHeight w:val="1419"/>
        </w:trPr>
        <w:tc>
          <w:tcPr>
            <w:tcW w:w="950" w:type="dxa"/>
          </w:tcPr>
          <w:p w:rsidR="00F1032A" w:rsidRPr="00152E8C" w:rsidRDefault="00F1032A" w:rsidP="00EA2A8A">
            <w:pPr>
              <w:jc w:val="center"/>
              <w:rPr>
                <w:rFonts w:ascii="Times New Roman" w:hAnsi="Times New Roman"/>
              </w:rPr>
            </w:pPr>
            <w:r w:rsidRPr="00152E8C">
              <w:rPr>
                <w:rFonts w:ascii="Times New Roman" w:hAnsi="Times New Roman"/>
              </w:rPr>
              <w:t>2.1</w:t>
            </w:r>
          </w:p>
        </w:tc>
        <w:tc>
          <w:tcPr>
            <w:tcW w:w="3402" w:type="dxa"/>
          </w:tcPr>
          <w:p w:rsidR="00F1032A" w:rsidRPr="00152E8C" w:rsidRDefault="00F1032A" w:rsidP="00EA2A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E8C">
              <w:rPr>
                <w:rFonts w:ascii="Times New Roman" w:hAnsi="Times New Roman"/>
                <w:color w:val="000000"/>
                <w:lang w:eastAsia="ru-RU" w:bidi="ru-RU"/>
              </w:rPr>
              <w:t>Основные технико-экономические характеристи</w:t>
            </w:r>
            <w:r w:rsidRPr="00152E8C">
              <w:rPr>
                <w:rFonts w:ascii="Times New Roman" w:hAnsi="Times New Roman"/>
                <w:color w:val="000000"/>
                <w:lang w:eastAsia="ru-RU" w:bidi="ru-RU"/>
              </w:rPr>
              <w:softHyphen/>
              <w:t>ки объекта, мощностные параметры</w:t>
            </w:r>
          </w:p>
        </w:tc>
        <w:tc>
          <w:tcPr>
            <w:tcW w:w="5777" w:type="dxa"/>
          </w:tcPr>
          <w:p w:rsidR="00F1032A" w:rsidRPr="00151162" w:rsidRDefault="00F1032A" w:rsidP="00EA2A8A">
            <w:pPr>
              <w:pStyle w:val="23"/>
              <w:shd w:val="clear" w:color="auto" w:fill="auto"/>
              <w:spacing w:before="0" w:after="6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151162">
              <w:rPr>
                <w:rFonts w:ascii="Times New Roman" w:hAnsi="Times New Roman" w:cs="Times New Roman"/>
                <w:i/>
                <w:color w:val="FF0000"/>
                <w:lang w:eastAsia="ru-RU" w:bidi="ru-RU"/>
              </w:rPr>
              <w:t>Назначение и типы общественных зданий и (или) сооружений, их расчетная вместимость (количество учащихся, койко-мест, посадочных мест на предприятиях общественного питания, рабочих мест в магазинах, зрительных мест, число посещений в смену и т.д</w:t>
            </w:r>
            <w:r>
              <w:rPr>
                <w:rFonts w:ascii="Times New Roman" w:hAnsi="Times New Roman" w:cs="Times New Roman"/>
                <w:i/>
                <w:color w:val="FF0000"/>
                <w:lang w:eastAsia="ru-RU" w:bidi="ru-RU"/>
              </w:rPr>
              <w:t>.</w:t>
            </w:r>
            <w:r w:rsidRPr="00151162">
              <w:rPr>
                <w:rFonts w:ascii="Times New Roman" w:hAnsi="Times New Roman" w:cs="Times New Roman"/>
                <w:i/>
                <w:color w:val="FF0000"/>
                <w:lang w:eastAsia="ru-RU" w:bidi="ru-RU"/>
              </w:rPr>
              <w:t xml:space="preserve">), общая площадь, состав помещений, общая площадь и строительный объём </w:t>
            </w:r>
            <w:r w:rsidRPr="00151162">
              <w:rPr>
                <w:rFonts w:ascii="Times New Roman" w:hAnsi="Times New Roman" w:cs="Times New Roman"/>
                <w:i/>
                <w:color w:val="FF0000"/>
                <w:lang w:eastAsia="ru-RU" w:bidi="ru-RU"/>
              </w:rPr>
              <w:lastRenderedPageBreak/>
              <w:t>здания; типы и мощность размещаемых в общественных зданиях, сооружениях помещений иного назначения.</w:t>
            </w:r>
          </w:p>
        </w:tc>
      </w:tr>
      <w:tr w:rsidR="00F1032A" w:rsidRPr="00152E8C" w:rsidTr="00EA2A8A">
        <w:trPr>
          <w:trHeight w:val="1419"/>
        </w:trPr>
        <w:tc>
          <w:tcPr>
            <w:tcW w:w="950" w:type="dxa"/>
          </w:tcPr>
          <w:p w:rsidR="00F1032A" w:rsidRPr="00152E8C" w:rsidRDefault="00F1032A" w:rsidP="00EA2A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3402" w:type="dxa"/>
          </w:tcPr>
          <w:p w:rsidR="00F1032A" w:rsidRPr="00152E8C" w:rsidRDefault="00F1032A" w:rsidP="00EA2A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>Требования к выполнению инженерного обследования</w:t>
            </w:r>
          </w:p>
        </w:tc>
        <w:tc>
          <w:tcPr>
            <w:tcW w:w="5777" w:type="dxa"/>
          </w:tcPr>
          <w:p w:rsidR="00F1032A" w:rsidRPr="00151162" w:rsidRDefault="00F1032A" w:rsidP="00EA2A8A">
            <w:pPr>
              <w:ind w:firstLine="317"/>
              <w:jc w:val="both"/>
              <w:rPr>
                <w:rFonts w:ascii="Times New Roman" w:hAnsi="Times New Roman"/>
              </w:rPr>
            </w:pPr>
            <w:r w:rsidRPr="00151162">
              <w:rPr>
                <w:rFonts w:ascii="Times New Roman" w:hAnsi="Times New Roman"/>
              </w:rPr>
              <w:t>Выполнить визуальное обследование, при необходимости детальное (инструментальное) обследование с последующей подготовкой технического заключения с указанием рекомендаций по восстановлению и подготовкой рабочих чертежей.</w:t>
            </w:r>
          </w:p>
          <w:p w:rsidR="00F1032A" w:rsidRPr="00151162" w:rsidRDefault="00F1032A" w:rsidP="00EA2A8A">
            <w:pPr>
              <w:pStyle w:val="23"/>
              <w:shd w:val="clear" w:color="auto" w:fill="auto"/>
              <w:spacing w:before="0" w:after="60" w:line="240" w:lineRule="auto"/>
              <w:ind w:firstLine="317"/>
              <w:jc w:val="both"/>
              <w:rPr>
                <w:rFonts w:ascii="Times New Roman" w:hAnsi="Times New Roman" w:cs="Times New Roman"/>
                <w:i/>
                <w:color w:val="FF0000"/>
                <w:lang w:eastAsia="ru-RU" w:bidi="ru-RU"/>
              </w:rPr>
            </w:pPr>
            <w:r w:rsidRPr="00151162">
              <w:rPr>
                <w:rFonts w:ascii="Times New Roman" w:hAnsi="Times New Roman" w:cs="Times New Roman"/>
              </w:rPr>
              <w:t>При обследовании здания руководствоваться указаниями ГОСТ 31937-2011 «Здания и сооружения. Правила обследования и мониторинга технического состояния».</w:t>
            </w:r>
          </w:p>
        </w:tc>
      </w:tr>
      <w:tr w:rsidR="00F1032A" w:rsidRPr="00152E8C" w:rsidTr="00EA2A8A">
        <w:trPr>
          <w:trHeight w:val="274"/>
        </w:trPr>
        <w:tc>
          <w:tcPr>
            <w:tcW w:w="950" w:type="dxa"/>
          </w:tcPr>
          <w:p w:rsidR="00F1032A" w:rsidRPr="0078183A" w:rsidRDefault="00F1032A" w:rsidP="00EA2A8A">
            <w:pPr>
              <w:jc w:val="center"/>
              <w:rPr>
                <w:rFonts w:ascii="Times New Roman" w:hAnsi="Times New Roman"/>
              </w:rPr>
            </w:pPr>
            <w:r w:rsidRPr="0078183A">
              <w:rPr>
                <w:rFonts w:ascii="Times New Roman" w:hAnsi="Times New Roman"/>
              </w:rPr>
              <w:t>2.3</w:t>
            </w:r>
          </w:p>
        </w:tc>
        <w:tc>
          <w:tcPr>
            <w:tcW w:w="3402" w:type="dxa"/>
          </w:tcPr>
          <w:p w:rsidR="00F1032A" w:rsidRPr="0078183A" w:rsidRDefault="00F1032A" w:rsidP="00EA2A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7476B">
              <w:rPr>
                <w:rFonts w:ascii="Times New Roman" w:hAnsi="Times New Roman"/>
                <w:color w:val="000000"/>
                <w:lang w:eastAsia="ru-RU" w:bidi="ru-RU"/>
              </w:rPr>
              <w:t>Требования к технологическому оборудованию, а также к его параметрам и характеристикам</w:t>
            </w:r>
            <w:r w:rsidRPr="00933B98">
              <w:rPr>
                <w:rFonts w:ascii="Times New Roman" w:hAnsi="Times New Roman"/>
                <w:i/>
                <w:color w:val="FF0000"/>
                <w:lang w:eastAsia="ru-RU" w:bidi="ru-RU"/>
              </w:rPr>
              <w:t xml:space="preserve"> (указывается при </w:t>
            </w:r>
            <w:r>
              <w:rPr>
                <w:rFonts w:ascii="Times New Roman" w:hAnsi="Times New Roman"/>
                <w:i/>
                <w:color w:val="FF0000"/>
                <w:lang w:eastAsia="ru-RU" w:bidi="ru-RU"/>
              </w:rPr>
              <w:t>монтаже, установке</w:t>
            </w:r>
            <w:r w:rsidRPr="00933B98">
              <w:rPr>
                <w:rFonts w:ascii="Times New Roman" w:hAnsi="Times New Roman"/>
                <w:i/>
                <w:color w:val="FF0000"/>
                <w:lang w:eastAsia="ru-RU" w:bidi="ru-RU"/>
              </w:rPr>
              <w:t xml:space="preserve"> оборудования)</w:t>
            </w:r>
          </w:p>
        </w:tc>
        <w:tc>
          <w:tcPr>
            <w:tcW w:w="5777" w:type="dxa"/>
          </w:tcPr>
          <w:p w:rsidR="00F1032A" w:rsidRDefault="00F1032A" w:rsidP="00EA2A8A">
            <w:pPr>
              <w:pStyle w:val="23"/>
              <w:shd w:val="clear" w:color="auto" w:fill="auto"/>
              <w:spacing w:before="0"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C7283">
              <w:rPr>
                <w:rFonts w:ascii="Times New Roman" w:hAnsi="Times New Roman" w:cs="Times New Roman"/>
              </w:rPr>
              <w:t xml:space="preserve">аздел </w:t>
            </w:r>
            <w:r w:rsidR="006C7283" w:rsidRPr="006C7283">
              <w:rPr>
                <w:rFonts w:ascii="Times New Roman" w:hAnsi="Times New Roman" w:cs="Times New Roman"/>
                <w:highlight w:val="yellow"/>
              </w:rPr>
              <w:t>«Технологические решения</w:t>
            </w:r>
            <w:r w:rsidRPr="006C7283">
              <w:rPr>
                <w:rFonts w:ascii="Times New Roman" w:hAnsi="Times New Roman" w:cs="Times New Roman"/>
                <w:highlight w:val="yellow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формируется по предложениям заказчика в соответствии с назначением проектируемого объекта и согласуется заказчиком.</w:t>
            </w:r>
          </w:p>
          <w:p w:rsidR="00F1032A" w:rsidRDefault="00F1032A" w:rsidP="00EA2A8A">
            <w:pPr>
              <w:pStyle w:val="23"/>
              <w:shd w:val="clear" w:color="auto" w:fill="auto"/>
              <w:spacing w:before="0"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17476B">
              <w:rPr>
                <w:rFonts w:ascii="Times New Roman" w:hAnsi="Times New Roman" w:cs="Times New Roman"/>
              </w:rPr>
              <w:t xml:space="preserve">Оборудование – отечественное. Импортное оборудование, имеющее сертификаты соответствия </w:t>
            </w:r>
            <w:r w:rsidR="00CD16C1">
              <w:rPr>
                <w:rFonts w:ascii="Times New Roman" w:hAnsi="Times New Roman"/>
                <w:highlight w:val="yellow"/>
              </w:rPr>
              <w:t>национальным</w:t>
            </w:r>
            <w:r w:rsidR="00CD16C1">
              <w:rPr>
                <w:rFonts w:ascii="Times New Roman" w:hAnsi="Times New Roman"/>
              </w:rPr>
              <w:t xml:space="preserve"> </w:t>
            </w:r>
            <w:r w:rsidRPr="0017476B">
              <w:rPr>
                <w:rFonts w:ascii="Times New Roman" w:hAnsi="Times New Roman" w:cs="Times New Roman"/>
              </w:rPr>
              <w:t>стандартам РФ, применяются</w:t>
            </w:r>
            <w:r>
              <w:rPr>
                <w:rFonts w:ascii="Times New Roman" w:hAnsi="Times New Roman" w:cs="Times New Roman"/>
              </w:rPr>
              <w:t xml:space="preserve"> при наличии</w:t>
            </w:r>
            <w:r w:rsidRPr="0017476B">
              <w:rPr>
                <w:rFonts w:ascii="Times New Roman" w:hAnsi="Times New Roman" w:cs="Times New Roman"/>
              </w:rPr>
              <w:t xml:space="preserve"> с обоснованием в установленном</w:t>
            </w:r>
            <w:r>
              <w:rPr>
                <w:rFonts w:ascii="Times New Roman" w:hAnsi="Times New Roman" w:cs="Times New Roman"/>
              </w:rPr>
              <w:t xml:space="preserve"> законодательством</w:t>
            </w:r>
            <w:r w:rsidRPr="0017476B">
              <w:rPr>
                <w:rFonts w:ascii="Times New Roman" w:hAnsi="Times New Roman" w:cs="Times New Roman"/>
              </w:rPr>
              <w:t xml:space="preserve"> порядке, в случае отсутствия отечественных аналогов (или приводится другое оборудование).</w:t>
            </w:r>
            <w:r w:rsidR="006C72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C7283" w:rsidRPr="006C7283">
              <w:rPr>
                <w:rFonts w:ascii="Times New Roman" w:hAnsi="Times New Roman" w:cs="Times New Roman"/>
                <w:highlight w:val="yellow"/>
              </w:rPr>
              <w:t>Руководствоваться  Постановлением</w:t>
            </w:r>
            <w:proofErr w:type="gramEnd"/>
            <w:r w:rsidR="006C7283" w:rsidRPr="006C7283">
              <w:rPr>
                <w:rFonts w:ascii="Times New Roman" w:hAnsi="Times New Roman" w:cs="Times New Roman"/>
                <w:highlight w:val="yellow"/>
              </w:rPr>
              <w:t xml:space="preserve"> Правительства РФ от 30.04.2020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государства".</w:t>
            </w:r>
          </w:p>
          <w:p w:rsidR="001F59B9" w:rsidRPr="0017476B" w:rsidRDefault="001F59B9" w:rsidP="001F59B9">
            <w:pPr>
              <w:pStyle w:val="23"/>
              <w:shd w:val="clear" w:color="auto" w:fill="auto"/>
              <w:spacing w:before="0"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295B6F">
              <w:rPr>
                <w:rFonts w:ascii="Times New Roman" w:hAnsi="Times New Roman" w:cs="Times New Roman"/>
                <w:highlight w:val="yellow"/>
              </w:rPr>
              <w:t>Рекомендуется применение оборудования имеющего сервисные центры на территории Республики Татарстан.</w:t>
            </w:r>
          </w:p>
          <w:p w:rsidR="00F1032A" w:rsidRDefault="00F1032A" w:rsidP="00EA2A8A">
            <w:pPr>
              <w:pStyle w:val="23"/>
              <w:shd w:val="clear" w:color="auto" w:fill="auto"/>
              <w:spacing w:before="0"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17476B">
              <w:rPr>
                <w:rFonts w:ascii="Times New Roman" w:hAnsi="Times New Roman" w:cs="Times New Roman"/>
              </w:rPr>
              <w:t>Рекомендуется применение конструктивных, сантехнических, отделочных материалов и изделий местного производства Республики Татарстан.</w:t>
            </w:r>
          </w:p>
          <w:p w:rsidR="00F1032A" w:rsidRPr="0017476B" w:rsidRDefault="00F1032A" w:rsidP="00EA2A8A">
            <w:pPr>
              <w:pStyle w:val="23"/>
              <w:shd w:val="clear" w:color="auto" w:fill="auto"/>
              <w:spacing w:before="0"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F64D10">
              <w:rPr>
                <w:rFonts w:ascii="Times New Roman" w:hAnsi="Times New Roman" w:cs="Times New Roman"/>
              </w:rPr>
              <w:t>Рекомендуется использование композитных материалов, конструкций и изделий из них.</w:t>
            </w:r>
          </w:p>
          <w:p w:rsidR="00F1032A" w:rsidRPr="0078183A" w:rsidRDefault="00F1032A" w:rsidP="00EA2A8A">
            <w:pPr>
              <w:pStyle w:val="23"/>
              <w:shd w:val="clear" w:color="auto" w:fill="auto"/>
              <w:spacing w:before="0" w:after="0" w:line="240" w:lineRule="auto"/>
              <w:ind w:firstLine="318"/>
              <w:jc w:val="both"/>
              <w:rPr>
                <w:rFonts w:ascii="Times New Roman" w:hAnsi="Times New Roman" w:cs="Times New Roman"/>
                <w:i/>
                <w:color w:val="FF0000"/>
                <w:lang w:eastAsia="ru-RU" w:bidi="ru-RU"/>
              </w:rPr>
            </w:pPr>
            <w:r w:rsidRPr="0017476B">
              <w:rPr>
                <w:rFonts w:ascii="Times New Roman" w:hAnsi="Times New Roman" w:cs="Times New Roman"/>
              </w:rPr>
              <w:t>Подготовить и предоставить на электронном носителе информацию в формате .</w:t>
            </w:r>
            <w:proofErr w:type="spellStart"/>
            <w:r w:rsidRPr="0017476B">
              <w:rPr>
                <w:rFonts w:ascii="Times New Roman" w:hAnsi="Times New Roman" w:cs="Times New Roman"/>
                <w:lang w:val="en-US"/>
              </w:rPr>
              <w:t>xls</w:t>
            </w:r>
            <w:proofErr w:type="spellEnd"/>
            <w:r w:rsidRPr="0017476B">
              <w:rPr>
                <w:rFonts w:ascii="Times New Roman" w:hAnsi="Times New Roman" w:cs="Times New Roman"/>
              </w:rPr>
              <w:t xml:space="preserve"> о монтируемом и не монтируемом оборудовании (отдельными файлами) с указанием номера позиции, наименования и технических характеристик, типа, марки, ГОСТа (ТУ), кода ОКП, единицы измерения, количества.</w:t>
            </w:r>
          </w:p>
        </w:tc>
      </w:tr>
      <w:tr w:rsidR="00F1032A" w:rsidRPr="00152E8C" w:rsidTr="00EA2A8A">
        <w:trPr>
          <w:trHeight w:val="1419"/>
        </w:trPr>
        <w:tc>
          <w:tcPr>
            <w:tcW w:w="950" w:type="dxa"/>
          </w:tcPr>
          <w:p w:rsidR="00F1032A" w:rsidRPr="00152E8C" w:rsidRDefault="00F1032A" w:rsidP="00EA2A8A">
            <w:pPr>
              <w:jc w:val="center"/>
              <w:rPr>
                <w:rFonts w:ascii="Times New Roman" w:hAnsi="Times New Roman"/>
              </w:rPr>
            </w:pPr>
            <w:r w:rsidRPr="00152E8C">
              <w:rPr>
                <w:rFonts w:ascii="Times New Roman" w:hAnsi="Times New Roman"/>
              </w:rPr>
              <w:lastRenderedPageBreak/>
              <w:t>2.4</w:t>
            </w:r>
          </w:p>
        </w:tc>
        <w:tc>
          <w:tcPr>
            <w:tcW w:w="3402" w:type="dxa"/>
          </w:tcPr>
          <w:p w:rsidR="00F1032A" w:rsidRPr="00152E8C" w:rsidRDefault="00F1032A" w:rsidP="00EA2A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52E8C">
              <w:rPr>
                <w:rFonts w:ascii="Times New Roman" w:hAnsi="Times New Roman"/>
                <w:color w:val="000000"/>
                <w:lang w:eastAsia="ru-RU" w:bidi="ru-RU"/>
              </w:rPr>
              <w:t>Требования к качеству, конкурентоспособности, а также к энергетическим, экологическим и иным па</w:t>
            </w:r>
            <w:r w:rsidRPr="00152E8C">
              <w:rPr>
                <w:rFonts w:ascii="Times New Roman" w:hAnsi="Times New Roman"/>
                <w:color w:val="000000"/>
                <w:lang w:eastAsia="ru-RU" w:bidi="ru-RU"/>
              </w:rPr>
              <w:softHyphen/>
              <w:t>раметрам продукции</w:t>
            </w:r>
          </w:p>
        </w:tc>
        <w:tc>
          <w:tcPr>
            <w:tcW w:w="5777" w:type="dxa"/>
          </w:tcPr>
          <w:p w:rsidR="00F1032A" w:rsidRPr="00152E8C" w:rsidRDefault="00F1032A" w:rsidP="00EA2A8A">
            <w:pPr>
              <w:ind w:firstLine="317"/>
              <w:jc w:val="both"/>
              <w:rPr>
                <w:rFonts w:ascii="Times New Roman" w:hAnsi="Times New Roman"/>
              </w:rPr>
            </w:pPr>
            <w:r w:rsidRPr="00152E8C">
              <w:rPr>
                <w:rFonts w:ascii="Times New Roman" w:hAnsi="Times New Roman"/>
              </w:rPr>
              <w:t>Согласно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Федерального закона от 30.03.1999 N 52-ФЗ "О санитарно-эпидемиолог</w:t>
            </w:r>
            <w:r>
              <w:rPr>
                <w:rFonts w:ascii="Times New Roman" w:hAnsi="Times New Roman"/>
              </w:rPr>
              <w:t>ическом благополучии населения".</w:t>
            </w:r>
          </w:p>
        </w:tc>
      </w:tr>
      <w:tr w:rsidR="00F1032A" w:rsidRPr="00152E8C" w:rsidTr="00EA2A8A">
        <w:trPr>
          <w:trHeight w:val="840"/>
        </w:trPr>
        <w:tc>
          <w:tcPr>
            <w:tcW w:w="950" w:type="dxa"/>
          </w:tcPr>
          <w:p w:rsidR="00F1032A" w:rsidRPr="00152E8C" w:rsidRDefault="00F1032A" w:rsidP="00EA2A8A">
            <w:pPr>
              <w:jc w:val="center"/>
              <w:rPr>
                <w:rFonts w:ascii="Times New Roman" w:hAnsi="Times New Roman"/>
              </w:rPr>
            </w:pPr>
            <w:r w:rsidRPr="00152E8C">
              <w:rPr>
                <w:rFonts w:ascii="Times New Roman" w:hAnsi="Times New Roman"/>
              </w:rPr>
              <w:t>2.5</w:t>
            </w:r>
          </w:p>
        </w:tc>
        <w:tc>
          <w:tcPr>
            <w:tcW w:w="3402" w:type="dxa"/>
          </w:tcPr>
          <w:p w:rsidR="00F1032A" w:rsidRPr="00152E8C" w:rsidRDefault="00F1032A" w:rsidP="00EA2A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52E8C">
              <w:rPr>
                <w:rFonts w:ascii="Times New Roman" w:hAnsi="Times New Roman"/>
                <w:color w:val="000000"/>
                <w:lang w:eastAsia="ru-RU" w:bidi="ru-RU"/>
              </w:rPr>
              <w:t>Требования к схеме планировочной организации земельного участка</w:t>
            </w:r>
          </w:p>
        </w:tc>
        <w:tc>
          <w:tcPr>
            <w:tcW w:w="5777" w:type="dxa"/>
          </w:tcPr>
          <w:p w:rsidR="00F1032A" w:rsidRDefault="00F1032A" w:rsidP="00EA2A8A">
            <w:pPr>
              <w:ind w:firstLine="176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152E8C">
              <w:rPr>
                <w:rFonts w:ascii="Times New Roman" w:hAnsi="Times New Roman"/>
                <w:i/>
                <w:color w:val="FF0000"/>
              </w:rPr>
              <w:t>Указывается в случае необходимости выполнения обустройства территории, ремонта (замены) асфальтобетонных проездов, площадок, проездов, дорожек, озеленения, ремонта (замены) ограждения, наружного освещения, ливневой канализации и др.</w:t>
            </w:r>
          </w:p>
          <w:p w:rsidR="008B3E49" w:rsidRPr="00152E8C" w:rsidRDefault="008B3E49" w:rsidP="00EA2A8A">
            <w:pPr>
              <w:ind w:firstLine="176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8B3E49">
              <w:rPr>
                <w:rFonts w:ascii="Times New Roman" w:hAnsi="Times New Roman"/>
                <w:i/>
                <w:color w:val="FF0000"/>
                <w:highlight w:val="yellow"/>
              </w:rPr>
              <w:t>При проектировании и выборе малых архитектурных форм рекомендуется пользоваться каталогом сертифицированных изделий.</w:t>
            </w:r>
          </w:p>
          <w:p w:rsidR="00F1032A" w:rsidRDefault="00F1032A" w:rsidP="00EA2A8A">
            <w:pPr>
              <w:ind w:firstLine="176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152E8C">
              <w:rPr>
                <w:rFonts w:ascii="Times New Roman" w:hAnsi="Times New Roman"/>
                <w:i/>
                <w:color w:val="FF0000"/>
              </w:rPr>
              <w:t>Площадь благоустройства ______ м</w:t>
            </w:r>
            <w:r w:rsidRPr="00152E8C">
              <w:rPr>
                <w:rFonts w:ascii="Times New Roman" w:hAnsi="Times New Roman"/>
                <w:i/>
                <w:color w:val="FF0000"/>
                <w:vertAlign w:val="superscript"/>
              </w:rPr>
              <w:t>2</w:t>
            </w:r>
            <w:r w:rsidRPr="00152E8C">
              <w:rPr>
                <w:rFonts w:ascii="Times New Roman" w:hAnsi="Times New Roman"/>
                <w:i/>
                <w:color w:val="FF0000"/>
              </w:rPr>
              <w:t>.</w:t>
            </w:r>
          </w:p>
          <w:p w:rsidR="00F1032A" w:rsidRDefault="00F1032A" w:rsidP="00EA2A8A">
            <w:pPr>
              <w:ind w:firstLine="317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677F78">
              <w:rPr>
                <w:rFonts w:ascii="Times New Roman" w:hAnsi="Times New Roman"/>
              </w:rPr>
              <w:t>Раздел проектной документации «Схема планировочной организации земельного участка»</w:t>
            </w:r>
            <w:r>
              <w:rPr>
                <w:rFonts w:ascii="Times New Roman" w:hAnsi="Times New Roman"/>
              </w:rPr>
              <w:t>,</w:t>
            </w:r>
            <w:r w:rsidRPr="00677F78">
              <w:rPr>
                <w:rFonts w:ascii="Times New Roman" w:hAnsi="Times New Roman"/>
              </w:rPr>
              <w:t xml:space="preserve"> сводный план инженерных сетей согласовать с органами архитектуры и градостроительства</w:t>
            </w:r>
            <w:r>
              <w:rPr>
                <w:rFonts w:ascii="Times New Roman" w:hAnsi="Times New Roman"/>
              </w:rPr>
              <w:t>.</w:t>
            </w:r>
            <w:r w:rsidRPr="00677F78">
              <w:t xml:space="preserve"> </w:t>
            </w:r>
          </w:p>
          <w:p w:rsidR="00F1032A" w:rsidRPr="00A83690" w:rsidRDefault="00F1032A" w:rsidP="00EA2A8A">
            <w:pPr>
              <w:ind w:firstLine="317"/>
              <w:jc w:val="both"/>
              <w:rPr>
                <w:rFonts w:ascii="Times New Roman" w:hAnsi="Times New Roman"/>
              </w:rPr>
            </w:pPr>
            <w:r w:rsidRPr="00A83690">
              <w:rPr>
                <w:rFonts w:ascii="Times New Roman" w:hAnsi="Times New Roman"/>
              </w:rPr>
              <w:t xml:space="preserve">Сводный план инженерных сетей выполнить в цветном виде (на электронном и бумажном носителях). </w:t>
            </w:r>
            <w:r w:rsidRPr="00CD02BF">
              <w:rPr>
                <w:rFonts w:ascii="Times New Roman" w:hAnsi="Times New Roman"/>
                <w:i/>
                <w:color w:val="FF0000"/>
              </w:rPr>
              <w:t>У</w:t>
            </w:r>
            <w:r w:rsidRPr="005C1E24">
              <w:rPr>
                <w:rFonts w:ascii="Times New Roman" w:hAnsi="Times New Roman"/>
                <w:i/>
                <w:color w:val="FF0000"/>
              </w:rPr>
              <w:t>че</w:t>
            </w:r>
            <w:r>
              <w:rPr>
                <w:rFonts w:ascii="Times New Roman" w:hAnsi="Times New Roman"/>
                <w:i/>
                <w:color w:val="FF0000"/>
              </w:rPr>
              <w:t>сть</w:t>
            </w:r>
            <w:r w:rsidRPr="005C1E24">
              <w:rPr>
                <w:rFonts w:ascii="Times New Roman" w:hAnsi="Times New Roman"/>
                <w:i/>
                <w:color w:val="FF0000"/>
              </w:rPr>
              <w:t>, при необходимости, вынос (или ины</w:t>
            </w:r>
            <w:r>
              <w:rPr>
                <w:rFonts w:ascii="Times New Roman" w:hAnsi="Times New Roman"/>
                <w:i/>
                <w:color w:val="FF0000"/>
              </w:rPr>
              <w:t>е</w:t>
            </w:r>
            <w:r w:rsidRPr="005C1E24">
              <w:rPr>
                <w:rFonts w:ascii="Times New Roman" w:hAnsi="Times New Roman"/>
                <w:i/>
                <w:color w:val="FF0000"/>
              </w:rPr>
              <w:t xml:space="preserve"> мероприяти</w:t>
            </w:r>
            <w:r>
              <w:rPr>
                <w:rFonts w:ascii="Times New Roman" w:hAnsi="Times New Roman"/>
                <w:i/>
                <w:color w:val="FF0000"/>
              </w:rPr>
              <w:t>я</w:t>
            </w:r>
            <w:r w:rsidRPr="005C1E24">
              <w:rPr>
                <w:rFonts w:ascii="Times New Roman" w:hAnsi="Times New Roman"/>
                <w:i/>
                <w:color w:val="FF0000"/>
              </w:rPr>
              <w:t>) существующих инженерных коммуникаций и сооружений из зоны размещения объекта, на основании технических условий эксплуатирующих организаций,</w:t>
            </w:r>
            <w:r>
              <w:rPr>
                <w:rFonts w:ascii="Times New Roman" w:hAnsi="Times New Roman"/>
                <w:i/>
                <w:color w:val="FF0000"/>
              </w:rPr>
              <w:t xml:space="preserve"> п</w:t>
            </w:r>
            <w:r w:rsidRPr="003632D2">
              <w:rPr>
                <w:rFonts w:ascii="Times New Roman" w:hAnsi="Times New Roman"/>
                <w:i/>
                <w:color w:val="FF0000"/>
              </w:rPr>
              <w:t>редставить на рассмотрение</w:t>
            </w:r>
            <w:r>
              <w:rPr>
                <w:rFonts w:ascii="Times New Roman" w:hAnsi="Times New Roman"/>
                <w:i/>
                <w:color w:val="FF0000"/>
              </w:rPr>
              <w:t xml:space="preserve"> и согласовать</w:t>
            </w:r>
            <w:r w:rsidRPr="003632D2">
              <w:rPr>
                <w:rFonts w:ascii="Times New Roman" w:hAnsi="Times New Roman"/>
                <w:i/>
                <w:color w:val="FF0000"/>
              </w:rPr>
              <w:t xml:space="preserve"> в Управлени</w:t>
            </w:r>
            <w:r>
              <w:rPr>
                <w:rFonts w:ascii="Times New Roman" w:hAnsi="Times New Roman"/>
                <w:i/>
                <w:color w:val="FF0000"/>
              </w:rPr>
              <w:t>и</w:t>
            </w:r>
            <w:r w:rsidRPr="003632D2">
              <w:rPr>
                <w:rFonts w:ascii="Times New Roman" w:hAnsi="Times New Roman"/>
                <w:i/>
                <w:color w:val="FF0000"/>
              </w:rPr>
              <w:t xml:space="preserve"> архитектуры и градостроительства Исполнительного комитета г.Казани в установленном порядке на бумажном в масштабе 1:500 и электронном носителях: CD-диск или флэш-накопители с проектируемыми трассами инженерных коммуникаций в городской системе координат, с расширениями, которые необходимы для корректной загрузки в </w:t>
            </w:r>
            <w:proofErr w:type="spellStart"/>
            <w:r w:rsidRPr="003632D2">
              <w:rPr>
                <w:rFonts w:ascii="Times New Roman" w:hAnsi="Times New Roman"/>
                <w:i/>
                <w:color w:val="FF0000"/>
              </w:rPr>
              <w:t>MapEditor</w:t>
            </w:r>
            <w:proofErr w:type="spellEnd"/>
            <w:r w:rsidRPr="003632D2">
              <w:rPr>
                <w:rFonts w:ascii="Times New Roman" w:hAnsi="Times New Roman"/>
                <w:i/>
                <w:color w:val="FF0000"/>
              </w:rPr>
              <w:t xml:space="preserve"> (</w:t>
            </w:r>
            <w:proofErr w:type="spellStart"/>
            <w:r w:rsidRPr="003632D2">
              <w:rPr>
                <w:rFonts w:ascii="Times New Roman" w:hAnsi="Times New Roman"/>
                <w:i/>
                <w:color w:val="FF0000"/>
              </w:rPr>
              <w:t>MapInfo</w:t>
            </w:r>
            <w:proofErr w:type="spellEnd"/>
            <w:r w:rsidRPr="003632D2">
              <w:rPr>
                <w:rFonts w:ascii="Times New Roman" w:hAnsi="Times New Roman"/>
                <w:i/>
                <w:color w:val="FF0000"/>
              </w:rPr>
              <w:t xml:space="preserve"> </w:t>
            </w:r>
            <w:proofErr w:type="spellStart"/>
            <w:r w:rsidRPr="003632D2">
              <w:rPr>
                <w:rFonts w:ascii="Times New Roman" w:hAnsi="Times New Roman"/>
                <w:i/>
                <w:color w:val="FF0000"/>
              </w:rPr>
              <w:t>interchange</w:t>
            </w:r>
            <w:proofErr w:type="spellEnd"/>
            <w:r w:rsidRPr="003632D2">
              <w:rPr>
                <w:rFonts w:ascii="Times New Roman" w:hAnsi="Times New Roman"/>
                <w:i/>
                <w:color w:val="FF0000"/>
              </w:rPr>
              <w:t xml:space="preserve"> </w:t>
            </w:r>
            <w:proofErr w:type="spellStart"/>
            <w:r w:rsidRPr="003632D2">
              <w:rPr>
                <w:rFonts w:ascii="Times New Roman" w:hAnsi="Times New Roman"/>
                <w:i/>
                <w:color w:val="FF0000"/>
              </w:rPr>
              <w:t>Format</w:t>
            </w:r>
            <w:proofErr w:type="spellEnd"/>
            <w:r w:rsidRPr="003632D2">
              <w:rPr>
                <w:rFonts w:ascii="Times New Roman" w:hAnsi="Times New Roman"/>
                <w:i/>
                <w:color w:val="FF0000"/>
              </w:rPr>
              <w:t xml:space="preserve"> (MIF/MID) (*.</w:t>
            </w:r>
            <w:proofErr w:type="spellStart"/>
            <w:r w:rsidRPr="003632D2">
              <w:rPr>
                <w:rFonts w:ascii="Times New Roman" w:hAnsi="Times New Roman"/>
                <w:i/>
                <w:color w:val="FF0000"/>
              </w:rPr>
              <w:t>mif</w:t>
            </w:r>
            <w:proofErr w:type="spellEnd"/>
            <w:r w:rsidRPr="003632D2">
              <w:rPr>
                <w:rFonts w:ascii="Times New Roman" w:hAnsi="Times New Roman"/>
                <w:i/>
                <w:color w:val="FF0000"/>
              </w:rPr>
              <w:t>, *.</w:t>
            </w:r>
            <w:proofErr w:type="spellStart"/>
            <w:r w:rsidRPr="003632D2">
              <w:rPr>
                <w:rFonts w:ascii="Times New Roman" w:hAnsi="Times New Roman"/>
                <w:i/>
                <w:color w:val="FF0000"/>
              </w:rPr>
              <w:t>mid</w:t>
            </w:r>
            <w:proofErr w:type="spellEnd"/>
            <w:r w:rsidRPr="003632D2">
              <w:rPr>
                <w:rFonts w:ascii="Times New Roman" w:hAnsi="Times New Roman"/>
                <w:i/>
                <w:color w:val="FF0000"/>
              </w:rPr>
              <w:t>)</w:t>
            </w:r>
            <w:r w:rsidRPr="00757713">
              <w:rPr>
                <w:i/>
              </w:rPr>
              <w:t xml:space="preserve"> </w:t>
            </w:r>
            <w:r w:rsidRPr="00757713">
              <w:rPr>
                <w:rFonts w:ascii="Times New Roman" w:hAnsi="Times New Roman"/>
                <w:i/>
                <w:color w:val="FF0000"/>
              </w:rPr>
              <w:t>(для объектов  в  г.Казани).</w:t>
            </w:r>
          </w:p>
          <w:p w:rsidR="00F1032A" w:rsidRPr="00152E8C" w:rsidRDefault="00F1032A" w:rsidP="00EA2A8A">
            <w:pPr>
              <w:ind w:firstLine="317"/>
              <w:jc w:val="both"/>
              <w:rPr>
                <w:rFonts w:ascii="Times New Roman" w:hAnsi="Times New Roman"/>
              </w:rPr>
            </w:pPr>
            <w:r w:rsidRPr="00152E8C">
              <w:rPr>
                <w:rFonts w:ascii="Times New Roman" w:hAnsi="Times New Roman"/>
              </w:rPr>
              <w:t>Разработать согласно Федерального закона от 30.12.2009 N 384-ФЗ "Технический регламент о безопасности зданий и сооружений", Федерального закона от 22.07.2008 N 123-ФЗ "Технический регламент о требованиях пожарной безопасности", Федерального закона от 30.03.1999 N 52-ФЗ "О санитарно-эпидемиолог</w:t>
            </w:r>
            <w:r>
              <w:rPr>
                <w:rFonts w:ascii="Times New Roman" w:hAnsi="Times New Roman"/>
              </w:rPr>
              <w:t>ическом благополучии населения".</w:t>
            </w:r>
          </w:p>
        </w:tc>
      </w:tr>
      <w:tr w:rsidR="00F1032A" w:rsidRPr="00152E8C" w:rsidTr="00EA2A8A">
        <w:trPr>
          <w:trHeight w:val="841"/>
        </w:trPr>
        <w:tc>
          <w:tcPr>
            <w:tcW w:w="950" w:type="dxa"/>
          </w:tcPr>
          <w:p w:rsidR="00F1032A" w:rsidRPr="00152E8C" w:rsidRDefault="00F1032A" w:rsidP="00EA2A8A">
            <w:pPr>
              <w:jc w:val="center"/>
              <w:rPr>
                <w:rFonts w:ascii="Times New Roman" w:hAnsi="Times New Roman"/>
              </w:rPr>
            </w:pPr>
            <w:r w:rsidRPr="00152E8C">
              <w:rPr>
                <w:rFonts w:ascii="Times New Roman" w:hAnsi="Times New Roman"/>
              </w:rPr>
              <w:t>2.6</w:t>
            </w:r>
          </w:p>
        </w:tc>
        <w:tc>
          <w:tcPr>
            <w:tcW w:w="3402" w:type="dxa"/>
          </w:tcPr>
          <w:p w:rsidR="00F1032A" w:rsidRPr="00152E8C" w:rsidRDefault="00F1032A" w:rsidP="00EA2A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52E8C">
              <w:rPr>
                <w:rFonts w:ascii="Times New Roman" w:hAnsi="Times New Roman"/>
                <w:color w:val="000000"/>
                <w:lang w:eastAsia="ru-RU" w:bidi="ru-RU"/>
              </w:rPr>
              <w:t>Требования к архитектурным и объемно-планировочным решениям</w:t>
            </w:r>
          </w:p>
        </w:tc>
        <w:tc>
          <w:tcPr>
            <w:tcW w:w="5777" w:type="dxa"/>
          </w:tcPr>
          <w:p w:rsidR="00F1032A" w:rsidRPr="00152E8C" w:rsidRDefault="00F1032A" w:rsidP="00EA2A8A">
            <w:pPr>
              <w:ind w:firstLine="317"/>
              <w:jc w:val="both"/>
              <w:rPr>
                <w:rFonts w:ascii="Times New Roman" w:hAnsi="Times New Roman"/>
              </w:rPr>
            </w:pPr>
            <w:r w:rsidRPr="00152E8C">
              <w:rPr>
                <w:rFonts w:ascii="Times New Roman" w:hAnsi="Times New Roman"/>
                <w:i/>
                <w:color w:val="FF0000"/>
              </w:rPr>
              <w:t>Ремонт, усиление, частичная замена стен и перегородок (указать в каких помещениях).</w:t>
            </w:r>
          </w:p>
          <w:p w:rsidR="00F1032A" w:rsidRPr="00152E8C" w:rsidRDefault="00F1032A" w:rsidP="00EA2A8A">
            <w:pPr>
              <w:pStyle w:val="23"/>
              <w:shd w:val="clear" w:color="auto" w:fill="auto"/>
              <w:tabs>
                <w:tab w:val="left" w:pos="1151"/>
              </w:tabs>
              <w:spacing w:before="0"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1032A" w:rsidRPr="00152E8C" w:rsidTr="00EA2A8A">
        <w:trPr>
          <w:trHeight w:val="1419"/>
        </w:trPr>
        <w:tc>
          <w:tcPr>
            <w:tcW w:w="950" w:type="dxa"/>
          </w:tcPr>
          <w:p w:rsidR="00F1032A" w:rsidRPr="00152E8C" w:rsidRDefault="00F1032A" w:rsidP="00EA2A8A">
            <w:pPr>
              <w:jc w:val="center"/>
              <w:rPr>
                <w:rFonts w:ascii="Times New Roman" w:hAnsi="Times New Roman"/>
              </w:rPr>
            </w:pPr>
            <w:r w:rsidRPr="00152E8C">
              <w:rPr>
                <w:rFonts w:ascii="Times New Roman" w:hAnsi="Times New Roman"/>
              </w:rPr>
              <w:lastRenderedPageBreak/>
              <w:t>2.7</w:t>
            </w:r>
          </w:p>
        </w:tc>
        <w:tc>
          <w:tcPr>
            <w:tcW w:w="3402" w:type="dxa"/>
          </w:tcPr>
          <w:p w:rsidR="00F1032A" w:rsidRPr="00152E8C" w:rsidRDefault="00F1032A" w:rsidP="00EA2A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52E8C">
              <w:rPr>
                <w:rFonts w:ascii="Times New Roman" w:hAnsi="Times New Roman"/>
                <w:color w:val="000000"/>
                <w:lang w:eastAsia="ru-RU" w:bidi="ru-RU"/>
              </w:rPr>
              <w:t>Требования к конструктивным решениям</w:t>
            </w:r>
          </w:p>
        </w:tc>
        <w:tc>
          <w:tcPr>
            <w:tcW w:w="5777" w:type="dxa"/>
          </w:tcPr>
          <w:p w:rsidR="00F1032A" w:rsidRPr="00152E8C" w:rsidRDefault="00F1032A" w:rsidP="00EA2A8A">
            <w:pPr>
              <w:ind w:firstLine="176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152E8C">
              <w:rPr>
                <w:rFonts w:ascii="Times New Roman" w:hAnsi="Times New Roman"/>
                <w:i/>
                <w:color w:val="FF0000"/>
              </w:rPr>
              <w:t>Предусмотреть ремонт и усиление фундаментов (цоколя).</w:t>
            </w:r>
          </w:p>
          <w:p w:rsidR="00F1032A" w:rsidRPr="00152E8C" w:rsidRDefault="00F1032A" w:rsidP="00EA2A8A">
            <w:pPr>
              <w:ind w:firstLine="176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152E8C">
              <w:rPr>
                <w:rFonts w:ascii="Times New Roman" w:hAnsi="Times New Roman"/>
                <w:i/>
                <w:color w:val="FF0000"/>
              </w:rPr>
              <w:t>Предусмотреть ремонт и усиление лестниц, площадок, крылец.</w:t>
            </w:r>
          </w:p>
          <w:p w:rsidR="00F1032A" w:rsidRPr="00152E8C" w:rsidRDefault="00F1032A" w:rsidP="00EA2A8A">
            <w:pPr>
              <w:ind w:firstLine="176"/>
              <w:jc w:val="both"/>
              <w:rPr>
                <w:rFonts w:ascii="Times New Roman" w:hAnsi="Times New Roman"/>
              </w:rPr>
            </w:pPr>
            <w:r w:rsidRPr="00152E8C">
              <w:rPr>
                <w:rFonts w:ascii="Times New Roman" w:hAnsi="Times New Roman"/>
                <w:i/>
                <w:color w:val="FF0000"/>
              </w:rPr>
              <w:t>Предусмотреть ремонт, усиление, частичная замену</w:t>
            </w:r>
            <w:r>
              <w:rPr>
                <w:rFonts w:ascii="Times New Roman" w:hAnsi="Times New Roman"/>
                <w:i/>
                <w:color w:val="FF0000"/>
              </w:rPr>
              <w:t xml:space="preserve"> перекрытий и </w:t>
            </w:r>
            <w:proofErr w:type="gramStart"/>
            <w:r>
              <w:rPr>
                <w:rFonts w:ascii="Times New Roman" w:hAnsi="Times New Roman"/>
                <w:i/>
                <w:color w:val="FF0000"/>
              </w:rPr>
              <w:t>покрытий.*</w:t>
            </w:r>
            <w:proofErr w:type="gramEnd"/>
            <w:r>
              <w:rPr>
                <w:rFonts w:ascii="Times New Roman" w:hAnsi="Times New Roman"/>
                <w:i/>
                <w:color w:val="FF0000"/>
              </w:rPr>
              <w:t>*</w:t>
            </w:r>
          </w:p>
          <w:p w:rsidR="00F1032A" w:rsidRPr="00152E8C" w:rsidRDefault="00F1032A" w:rsidP="00EA2A8A">
            <w:pPr>
              <w:ind w:firstLine="176"/>
              <w:jc w:val="both"/>
              <w:rPr>
                <w:rFonts w:ascii="Times New Roman" w:hAnsi="Times New Roman"/>
              </w:rPr>
            </w:pPr>
            <w:r w:rsidRPr="00152E8C">
              <w:rPr>
                <w:rFonts w:ascii="Times New Roman" w:hAnsi="Times New Roman"/>
                <w:i/>
                <w:color w:val="FF0000"/>
              </w:rPr>
              <w:t xml:space="preserve">Предусмотреть ремонт, усиление, частичная замену конструкций </w:t>
            </w:r>
            <w:proofErr w:type="gramStart"/>
            <w:r w:rsidRPr="00152E8C">
              <w:rPr>
                <w:rFonts w:ascii="Times New Roman" w:hAnsi="Times New Roman"/>
                <w:i/>
                <w:color w:val="FF0000"/>
              </w:rPr>
              <w:t>крыши.*</w:t>
            </w:r>
            <w:proofErr w:type="gramEnd"/>
            <w:r>
              <w:rPr>
                <w:rFonts w:ascii="Times New Roman" w:hAnsi="Times New Roman"/>
                <w:i/>
                <w:color w:val="FF0000"/>
              </w:rPr>
              <w:t>*</w:t>
            </w:r>
          </w:p>
          <w:p w:rsidR="00F1032A" w:rsidRDefault="00F1032A" w:rsidP="00EA2A8A">
            <w:pPr>
              <w:ind w:firstLine="176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152E8C">
              <w:rPr>
                <w:rFonts w:ascii="Times New Roman" w:hAnsi="Times New Roman"/>
                <w:i/>
                <w:color w:val="FF0000"/>
              </w:rPr>
              <w:t>Предусмотреть ремонт (замену) кровли и ограждающих конструкций.</w:t>
            </w:r>
          </w:p>
          <w:p w:rsidR="00F1032A" w:rsidRPr="00152E8C" w:rsidRDefault="00F1032A" w:rsidP="00EA2A8A">
            <w:pPr>
              <w:ind w:firstLine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соответствии с </w:t>
            </w:r>
            <w:r w:rsidRPr="007D5385">
              <w:rPr>
                <w:rFonts w:ascii="Times New Roman" w:hAnsi="Times New Roman"/>
              </w:rPr>
              <w:t>"</w:t>
            </w:r>
            <w:r w:rsidR="00CD238F" w:rsidRPr="004C67F0">
              <w:rPr>
                <w:rFonts w:ascii="Times New Roman" w:hAnsi="Times New Roman"/>
                <w:highlight w:val="yellow"/>
              </w:rPr>
              <w:t>СП 17.13330.2017</w:t>
            </w:r>
            <w:r w:rsidR="00CD238F" w:rsidRPr="00CD238F">
              <w:rPr>
                <w:rFonts w:ascii="Times New Roman" w:hAnsi="Times New Roman"/>
              </w:rPr>
              <w:t xml:space="preserve"> </w:t>
            </w:r>
            <w:r w:rsidRPr="007D5385">
              <w:rPr>
                <w:rFonts w:ascii="Times New Roman" w:hAnsi="Times New Roman"/>
              </w:rPr>
              <w:t>Свод правил. Кровли. Актуализиро</w:t>
            </w:r>
            <w:r>
              <w:rPr>
                <w:rFonts w:ascii="Times New Roman" w:hAnsi="Times New Roman"/>
              </w:rPr>
              <w:t>ванная редакция СНиП II-26-76".</w:t>
            </w:r>
          </w:p>
          <w:p w:rsidR="00F1032A" w:rsidRDefault="00F1032A" w:rsidP="00EA2A8A">
            <w:pPr>
              <w:ind w:firstLine="176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152E8C">
              <w:rPr>
                <w:rFonts w:ascii="Times New Roman" w:hAnsi="Times New Roman"/>
                <w:i/>
                <w:color w:val="FF0000"/>
              </w:rPr>
              <w:t xml:space="preserve">Предусмотреть ремонт фасада (с восстановлением кирпичной кладки стен и приямков, откосов, отливов, поясков, инъекцирование трещин, устройство вентилируемого фасада, отделка </w:t>
            </w:r>
            <w:proofErr w:type="spellStart"/>
            <w:r w:rsidRPr="00152E8C">
              <w:rPr>
                <w:rFonts w:ascii="Times New Roman" w:hAnsi="Times New Roman"/>
                <w:i/>
                <w:color w:val="FF0000"/>
              </w:rPr>
              <w:t>сайдингом</w:t>
            </w:r>
            <w:proofErr w:type="spellEnd"/>
            <w:r>
              <w:rPr>
                <w:rFonts w:ascii="Times New Roman" w:hAnsi="Times New Roman"/>
                <w:i/>
                <w:color w:val="FF0000"/>
              </w:rPr>
              <w:t>, мокрый фасад</w:t>
            </w:r>
            <w:r w:rsidRPr="00152E8C">
              <w:rPr>
                <w:rFonts w:ascii="Times New Roman" w:hAnsi="Times New Roman"/>
                <w:i/>
                <w:color w:val="FF0000"/>
              </w:rPr>
              <w:t>).</w:t>
            </w:r>
          </w:p>
          <w:p w:rsidR="0010109A" w:rsidRPr="0010109A" w:rsidRDefault="0010109A" w:rsidP="0010109A">
            <w:pPr>
              <w:ind w:firstLine="176"/>
              <w:jc w:val="both"/>
              <w:rPr>
                <w:rFonts w:ascii="Times New Roman" w:hAnsi="Times New Roman"/>
                <w:i/>
                <w:color w:val="FF0000"/>
                <w:highlight w:val="yellow"/>
              </w:rPr>
            </w:pPr>
            <w:r w:rsidRPr="0010109A">
              <w:rPr>
                <w:rFonts w:ascii="Times New Roman" w:hAnsi="Times New Roman"/>
                <w:i/>
                <w:color w:val="FF0000"/>
                <w:highlight w:val="yellow"/>
              </w:rPr>
              <w:t>При устройстве навесного вентилируемого фасада разработать проектные решения с указанием следующих характеристик:</w:t>
            </w:r>
          </w:p>
          <w:p w:rsidR="0010109A" w:rsidRPr="0010109A" w:rsidRDefault="0010109A" w:rsidP="0010109A">
            <w:pPr>
              <w:ind w:firstLine="176"/>
              <w:jc w:val="both"/>
              <w:rPr>
                <w:rFonts w:ascii="Times New Roman" w:hAnsi="Times New Roman"/>
                <w:i/>
                <w:color w:val="FF0000"/>
                <w:highlight w:val="yellow"/>
              </w:rPr>
            </w:pPr>
            <w:r w:rsidRPr="0010109A">
              <w:rPr>
                <w:rFonts w:ascii="Times New Roman" w:hAnsi="Times New Roman"/>
                <w:i/>
                <w:color w:val="FF0000"/>
                <w:highlight w:val="yellow"/>
              </w:rPr>
              <w:t>1) подсистема навесного вентилируемого фасада (каркас): кронштейны (тип, материал, размеры, толщина), направляющие профили (тип, материал, сечение, толщина, шаг профиля), элементы крепежа (</w:t>
            </w:r>
            <w:proofErr w:type="spellStart"/>
            <w:r w:rsidRPr="0010109A">
              <w:rPr>
                <w:rFonts w:ascii="Times New Roman" w:hAnsi="Times New Roman"/>
                <w:i/>
                <w:color w:val="FF0000"/>
                <w:highlight w:val="yellow"/>
              </w:rPr>
              <w:t>кляммеры</w:t>
            </w:r>
            <w:proofErr w:type="spellEnd"/>
            <w:r w:rsidRPr="0010109A">
              <w:rPr>
                <w:rFonts w:ascii="Times New Roman" w:hAnsi="Times New Roman"/>
                <w:i/>
                <w:color w:val="FF0000"/>
                <w:highlight w:val="yellow"/>
              </w:rPr>
              <w:t xml:space="preserve">, анкеры, клипсы, заклепки, дюбеля, </w:t>
            </w:r>
            <w:proofErr w:type="spellStart"/>
            <w:r w:rsidRPr="0010109A">
              <w:rPr>
                <w:rFonts w:ascii="Times New Roman" w:hAnsi="Times New Roman"/>
                <w:i/>
                <w:color w:val="FF0000"/>
                <w:highlight w:val="yellow"/>
              </w:rPr>
              <w:t>саморезы</w:t>
            </w:r>
            <w:proofErr w:type="spellEnd"/>
            <w:r w:rsidRPr="0010109A">
              <w:rPr>
                <w:rFonts w:ascii="Times New Roman" w:hAnsi="Times New Roman"/>
                <w:i/>
                <w:color w:val="FF0000"/>
                <w:highlight w:val="yellow"/>
              </w:rPr>
              <w:t xml:space="preserve"> и др.), узлы крепления (примыканий и сопряжения), прочностные расчеты навесной фасадной системы;</w:t>
            </w:r>
          </w:p>
          <w:p w:rsidR="0010109A" w:rsidRPr="0010109A" w:rsidRDefault="0010109A" w:rsidP="0010109A">
            <w:pPr>
              <w:ind w:firstLine="176"/>
              <w:jc w:val="both"/>
              <w:rPr>
                <w:rFonts w:ascii="Times New Roman" w:hAnsi="Times New Roman"/>
                <w:i/>
                <w:color w:val="FF0000"/>
                <w:highlight w:val="yellow"/>
              </w:rPr>
            </w:pPr>
            <w:r w:rsidRPr="0010109A">
              <w:rPr>
                <w:rFonts w:ascii="Times New Roman" w:hAnsi="Times New Roman"/>
                <w:i/>
                <w:color w:val="FF0000"/>
                <w:highlight w:val="yellow"/>
              </w:rPr>
              <w:t>2) теплоизоляционный материал (вид, толщина, плотность, количество слоев и др.);</w:t>
            </w:r>
          </w:p>
          <w:p w:rsidR="0010109A" w:rsidRPr="0010109A" w:rsidRDefault="0010109A" w:rsidP="0010109A">
            <w:pPr>
              <w:ind w:firstLine="176"/>
              <w:jc w:val="both"/>
              <w:rPr>
                <w:rFonts w:ascii="Times New Roman" w:hAnsi="Times New Roman"/>
                <w:i/>
                <w:color w:val="FF0000"/>
                <w:highlight w:val="yellow"/>
              </w:rPr>
            </w:pPr>
            <w:r w:rsidRPr="0010109A">
              <w:rPr>
                <w:rFonts w:ascii="Times New Roman" w:hAnsi="Times New Roman"/>
                <w:i/>
                <w:color w:val="FF0000"/>
                <w:highlight w:val="yellow"/>
              </w:rPr>
              <w:t xml:space="preserve">3) </w:t>
            </w:r>
            <w:proofErr w:type="spellStart"/>
            <w:r w:rsidRPr="0010109A">
              <w:rPr>
                <w:rFonts w:ascii="Times New Roman" w:hAnsi="Times New Roman"/>
                <w:i/>
                <w:color w:val="FF0000"/>
                <w:highlight w:val="yellow"/>
              </w:rPr>
              <w:t>ветро</w:t>
            </w:r>
            <w:proofErr w:type="spellEnd"/>
            <w:r w:rsidRPr="0010109A">
              <w:rPr>
                <w:rFonts w:ascii="Times New Roman" w:hAnsi="Times New Roman"/>
                <w:i/>
                <w:color w:val="FF0000"/>
                <w:highlight w:val="yellow"/>
              </w:rPr>
              <w:t xml:space="preserve">-, паро-, гидроизоляционный защитный материал (вид (пленка, мембрана, </w:t>
            </w:r>
            <w:proofErr w:type="spellStart"/>
            <w:r w:rsidRPr="0010109A">
              <w:rPr>
                <w:rFonts w:ascii="Times New Roman" w:hAnsi="Times New Roman"/>
                <w:i/>
                <w:color w:val="FF0000"/>
                <w:highlight w:val="yellow"/>
              </w:rPr>
              <w:t>геотекстиль</w:t>
            </w:r>
            <w:proofErr w:type="spellEnd"/>
            <w:r w:rsidRPr="0010109A">
              <w:rPr>
                <w:rFonts w:ascii="Times New Roman" w:hAnsi="Times New Roman"/>
                <w:i/>
                <w:color w:val="FF0000"/>
                <w:highlight w:val="yellow"/>
              </w:rPr>
              <w:t xml:space="preserve"> и др.), плотность, </w:t>
            </w:r>
            <w:proofErr w:type="spellStart"/>
            <w:r w:rsidRPr="0010109A">
              <w:rPr>
                <w:rFonts w:ascii="Times New Roman" w:hAnsi="Times New Roman"/>
                <w:i/>
                <w:color w:val="FF0000"/>
                <w:highlight w:val="yellow"/>
              </w:rPr>
              <w:t>паропроницаемость</w:t>
            </w:r>
            <w:proofErr w:type="spellEnd"/>
            <w:r w:rsidRPr="0010109A">
              <w:rPr>
                <w:rFonts w:ascii="Times New Roman" w:hAnsi="Times New Roman"/>
                <w:i/>
                <w:color w:val="FF0000"/>
                <w:highlight w:val="yellow"/>
              </w:rPr>
              <w:t xml:space="preserve"> и др.);</w:t>
            </w:r>
          </w:p>
          <w:p w:rsidR="0010109A" w:rsidRPr="0010109A" w:rsidRDefault="0010109A" w:rsidP="0010109A">
            <w:pPr>
              <w:ind w:firstLine="176"/>
              <w:jc w:val="both"/>
              <w:rPr>
                <w:rFonts w:ascii="Times New Roman" w:hAnsi="Times New Roman"/>
                <w:i/>
                <w:color w:val="FF0000"/>
                <w:highlight w:val="yellow"/>
              </w:rPr>
            </w:pPr>
            <w:r w:rsidRPr="0010109A">
              <w:rPr>
                <w:rFonts w:ascii="Times New Roman" w:hAnsi="Times New Roman"/>
                <w:i/>
                <w:color w:val="FF0000"/>
                <w:highlight w:val="yellow"/>
              </w:rPr>
              <w:t>4) величина вентиляционного зазора;</w:t>
            </w:r>
          </w:p>
          <w:p w:rsidR="0010109A" w:rsidRPr="0010109A" w:rsidRDefault="0010109A" w:rsidP="0010109A">
            <w:pPr>
              <w:ind w:firstLine="176"/>
              <w:jc w:val="both"/>
              <w:rPr>
                <w:rFonts w:ascii="Times New Roman" w:hAnsi="Times New Roman"/>
                <w:i/>
                <w:color w:val="FF0000"/>
                <w:highlight w:val="yellow"/>
              </w:rPr>
            </w:pPr>
            <w:r w:rsidRPr="0010109A">
              <w:rPr>
                <w:rFonts w:ascii="Times New Roman" w:hAnsi="Times New Roman"/>
                <w:i/>
                <w:color w:val="FF0000"/>
                <w:highlight w:val="yellow"/>
              </w:rPr>
              <w:t xml:space="preserve">5) декоративно-отделочный материал (вид (панели, кассеты, плиты и др.), материал (композит, алюминий, </w:t>
            </w:r>
            <w:proofErr w:type="spellStart"/>
            <w:r w:rsidRPr="0010109A">
              <w:rPr>
                <w:rFonts w:ascii="Times New Roman" w:hAnsi="Times New Roman"/>
                <w:i/>
                <w:color w:val="FF0000"/>
                <w:highlight w:val="yellow"/>
              </w:rPr>
              <w:t>керамогранит</w:t>
            </w:r>
            <w:proofErr w:type="spellEnd"/>
            <w:r w:rsidRPr="0010109A">
              <w:rPr>
                <w:rFonts w:ascii="Times New Roman" w:hAnsi="Times New Roman"/>
                <w:i/>
                <w:color w:val="FF0000"/>
                <w:highlight w:val="yellow"/>
              </w:rPr>
              <w:t xml:space="preserve">, </w:t>
            </w:r>
            <w:proofErr w:type="spellStart"/>
            <w:r w:rsidRPr="0010109A">
              <w:rPr>
                <w:rFonts w:ascii="Times New Roman" w:hAnsi="Times New Roman"/>
                <w:i/>
                <w:color w:val="FF0000"/>
                <w:highlight w:val="yellow"/>
              </w:rPr>
              <w:t>фиброцементные</w:t>
            </w:r>
            <w:proofErr w:type="spellEnd"/>
            <w:r w:rsidRPr="0010109A">
              <w:rPr>
                <w:rFonts w:ascii="Times New Roman" w:hAnsi="Times New Roman"/>
                <w:i/>
                <w:color w:val="FF0000"/>
                <w:highlight w:val="yellow"/>
              </w:rPr>
              <w:t xml:space="preserve"> плиты и др.), толщина, размеры;</w:t>
            </w:r>
          </w:p>
          <w:p w:rsidR="0010109A" w:rsidRPr="0010109A" w:rsidRDefault="0010109A" w:rsidP="0010109A">
            <w:pPr>
              <w:ind w:firstLine="176"/>
              <w:jc w:val="both"/>
              <w:rPr>
                <w:rFonts w:ascii="Times New Roman" w:hAnsi="Times New Roman"/>
                <w:i/>
                <w:color w:val="FF0000"/>
                <w:highlight w:val="yellow"/>
              </w:rPr>
            </w:pPr>
            <w:r w:rsidRPr="0010109A">
              <w:rPr>
                <w:rFonts w:ascii="Times New Roman" w:hAnsi="Times New Roman"/>
                <w:i/>
                <w:color w:val="FF0000"/>
                <w:highlight w:val="yellow"/>
              </w:rPr>
              <w:t>6) защитные элементы для оформления откосов, отливов.</w:t>
            </w:r>
          </w:p>
          <w:p w:rsidR="0010109A" w:rsidRPr="00152E8C" w:rsidRDefault="0010109A" w:rsidP="0010109A">
            <w:pPr>
              <w:ind w:firstLine="176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10109A">
              <w:rPr>
                <w:rFonts w:ascii="Times New Roman" w:hAnsi="Times New Roman"/>
                <w:i/>
                <w:color w:val="FF0000"/>
                <w:highlight w:val="yellow"/>
              </w:rPr>
              <w:t>В проекте предусмотреть описание технологии монтажа элементов фасада (последовательность выполнения работ, способы крепления элементов и др.).</w:t>
            </w:r>
          </w:p>
          <w:p w:rsidR="00F1032A" w:rsidRPr="00152E8C" w:rsidRDefault="00F1032A" w:rsidP="00EA2A8A">
            <w:pPr>
              <w:ind w:firstLine="176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152E8C">
              <w:rPr>
                <w:rFonts w:ascii="Times New Roman" w:hAnsi="Times New Roman"/>
                <w:i/>
                <w:color w:val="FF0000"/>
              </w:rPr>
              <w:t>Предусмотреть ремонт (замену) окон (проектные решения в обязательном порядке не разрабатываются, за исключением, если объект является культурным наследием (памятником истории и культуры) народов Российской Федерации.</w:t>
            </w:r>
          </w:p>
          <w:p w:rsidR="00F1032A" w:rsidRPr="00152E8C" w:rsidRDefault="00F1032A" w:rsidP="00EA2A8A">
            <w:pPr>
              <w:ind w:firstLine="176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152E8C">
              <w:rPr>
                <w:rFonts w:ascii="Times New Roman" w:hAnsi="Times New Roman"/>
                <w:i/>
                <w:color w:val="FF0000"/>
              </w:rPr>
              <w:t>Предусмотреть ремонт (замену) дверей (</w:t>
            </w:r>
            <w:r>
              <w:rPr>
                <w:rFonts w:ascii="Times New Roman" w:hAnsi="Times New Roman"/>
                <w:i/>
                <w:color w:val="FF0000"/>
              </w:rPr>
              <w:t xml:space="preserve">в виде </w:t>
            </w:r>
            <w:r>
              <w:rPr>
                <w:rFonts w:ascii="Times New Roman" w:hAnsi="Times New Roman"/>
                <w:i/>
                <w:color w:val="FF0000"/>
              </w:rPr>
              <w:lastRenderedPageBreak/>
              <w:t>описи работ</w:t>
            </w:r>
            <w:r w:rsidRPr="00152E8C">
              <w:rPr>
                <w:rFonts w:ascii="Times New Roman" w:hAnsi="Times New Roman"/>
                <w:i/>
                <w:color w:val="FF0000"/>
              </w:rPr>
              <w:t>).</w:t>
            </w:r>
          </w:p>
          <w:p w:rsidR="00F1032A" w:rsidRPr="00152E8C" w:rsidRDefault="00F1032A" w:rsidP="00EA2A8A">
            <w:pPr>
              <w:ind w:firstLine="176"/>
              <w:jc w:val="both"/>
              <w:rPr>
                <w:rFonts w:ascii="Times New Roman" w:hAnsi="Times New Roman"/>
              </w:rPr>
            </w:pPr>
            <w:r w:rsidRPr="00152E8C">
              <w:rPr>
                <w:rFonts w:ascii="Times New Roman" w:hAnsi="Times New Roman"/>
                <w:i/>
                <w:color w:val="FF0000"/>
              </w:rPr>
              <w:t>Предусмотреть ремонт стен и потолков, отделочные работы (</w:t>
            </w:r>
            <w:r>
              <w:rPr>
                <w:rFonts w:ascii="Times New Roman" w:hAnsi="Times New Roman"/>
                <w:i/>
                <w:color w:val="FF0000"/>
              </w:rPr>
              <w:t>в виде описи работ</w:t>
            </w:r>
            <w:r w:rsidRPr="00152E8C">
              <w:rPr>
                <w:rFonts w:ascii="Times New Roman" w:hAnsi="Times New Roman"/>
                <w:i/>
                <w:color w:val="FF0000"/>
              </w:rPr>
              <w:t>)</w:t>
            </w:r>
            <w:r>
              <w:rPr>
                <w:rFonts w:ascii="Times New Roman" w:hAnsi="Times New Roman"/>
                <w:i/>
                <w:color w:val="FF0000"/>
              </w:rPr>
              <w:t>.</w:t>
            </w:r>
          </w:p>
          <w:p w:rsidR="00F1032A" w:rsidRDefault="00F1032A" w:rsidP="00EA2A8A">
            <w:pPr>
              <w:ind w:firstLine="176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152E8C">
              <w:rPr>
                <w:rFonts w:ascii="Times New Roman" w:hAnsi="Times New Roman"/>
                <w:i/>
                <w:color w:val="FF0000"/>
              </w:rPr>
              <w:t>Предусмотреть ремонт полов.</w:t>
            </w:r>
          </w:p>
          <w:p w:rsidR="00F1032A" w:rsidRPr="00152E8C" w:rsidRDefault="00F1032A" w:rsidP="00EA2A8A">
            <w:pPr>
              <w:ind w:firstLine="317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4550EA">
              <w:rPr>
                <w:rFonts w:ascii="Times New Roman" w:hAnsi="Times New Roman"/>
              </w:rPr>
              <w:t>В соответствии с "СП 29.13330.2011. Свод правил. Полы. Актуализированная редакция СНиП 2.03.13-88".</w:t>
            </w:r>
          </w:p>
        </w:tc>
      </w:tr>
      <w:tr w:rsidR="00F1032A" w:rsidRPr="00152E8C" w:rsidTr="00EA2A8A">
        <w:trPr>
          <w:trHeight w:val="695"/>
        </w:trPr>
        <w:tc>
          <w:tcPr>
            <w:tcW w:w="950" w:type="dxa"/>
          </w:tcPr>
          <w:p w:rsidR="00F1032A" w:rsidRPr="00152E8C" w:rsidRDefault="00F1032A" w:rsidP="00EA2A8A">
            <w:pPr>
              <w:jc w:val="center"/>
              <w:rPr>
                <w:rFonts w:ascii="Times New Roman" w:hAnsi="Times New Roman"/>
              </w:rPr>
            </w:pPr>
            <w:r w:rsidRPr="00152E8C">
              <w:rPr>
                <w:rFonts w:ascii="Times New Roman" w:hAnsi="Times New Roman"/>
              </w:rPr>
              <w:lastRenderedPageBreak/>
              <w:t>2.8</w:t>
            </w:r>
          </w:p>
        </w:tc>
        <w:tc>
          <w:tcPr>
            <w:tcW w:w="3402" w:type="dxa"/>
          </w:tcPr>
          <w:p w:rsidR="00F1032A" w:rsidRPr="00152E8C" w:rsidRDefault="00F1032A" w:rsidP="00EA2A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>Требования к с</w:t>
            </w:r>
            <w:r w:rsidRPr="00152E8C">
              <w:rPr>
                <w:rFonts w:ascii="Times New Roman" w:hAnsi="Times New Roman"/>
                <w:color w:val="000000"/>
                <w:lang w:eastAsia="ru-RU" w:bidi="ru-RU"/>
              </w:rPr>
              <w:t>ет</w:t>
            </w:r>
            <w:r>
              <w:rPr>
                <w:rFonts w:ascii="Times New Roman" w:hAnsi="Times New Roman"/>
                <w:color w:val="000000"/>
                <w:lang w:eastAsia="ru-RU" w:bidi="ru-RU"/>
              </w:rPr>
              <w:t>ям</w:t>
            </w:r>
            <w:r w:rsidRPr="00152E8C">
              <w:rPr>
                <w:rFonts w:ascii="Times New Roman" w:hAnsi="Times New Roman"/>
                <w:color w:val="000000"/>
                <w:lang w:eastAsia="ru-RU" w:bidi="ru-RU"/>
              </w:rPr>
              <w:t xml:space="preserve"> и систем</w:t>
            </w:r>
            <w:r>
              <w:rPr>
                <w:rFonts w:ascii="Times New Roman" w:hAnsi="Times New Roman"/>
                <w:color w:val="000000"/>
                <w:lang w:eastAsia="ru-RU" w:bidi="ru-RU"/>
              </w:rPr>
              <w:t>ам</w:t>
            </w:r>
            <w:r w:rsidRPr="00152E8C">
              <w:rPr>
                <w:rFonts w:ascii="Times New Roman" w:hAnsi="Times New Roman"/>
                <w:color w:val="000000"/>
                <w:lang w:eastAsia="ru-RU" w:bidi="ru-RU"/>
              </w:rPr>
              <w:t xml:space="preserve"> электроснабжения</w:t>
            </w:r>
          </w:p>
        </w:tc>
        <w:tc>
          <w:tcPr>
            <w:tcW w:w="5777" w:type="dxa"/>
          </w:tcPr>
          <w:p w:rsidR="00F1032A" w:rsidRDefault="00F1032A" w:rsidP="00EA2A8A">
            <w:pPr>
              <w:tabs>
                <w:tab w:val="left" w:pos="1472"/>
              </w:tabs>
              <w:ind w:firstLine="176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152E8C">
              <w:rPr>
                <w:rFonts w:ascii="Times New Roman" w:hAnsi="Times New Roman"/>
                <w:i/>
                <w:color w:val="FF0000"/>
              </w:rPr>
              <w:t>Предусмотреть ремонт (замену) систем энергообеспечения и электроснабжения.</w:t>
            </w:r>
          </w:p>
          <w:p w:rsidR="00F1032A" w:rsidRDefault="00F1032A" w:rsidP="00EA2A8A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Провода сетей прокладывать непосредственно по стенам зданий.</w:t>
            </w:r>
          </w:p>
          <w:p w:rsidR="00F1032A" w:rsidRPr="003826CD" w:rsidRDefault="00F1032A" w:rsidP="00EA2A8A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</w:rPr>
            </w:pPr>
            <w:r w:rsidRPr="003826CD">
              <w:rPr>
                <w:rFonts w:ascii="Times New Roman" w:hAnsi="Times New Roman"/>
              </w:rPr>
              <w:t>Использовать энергоэффективное освещение для помещений с продолжительным использованием искусственного освещения.</w:t>
            </w:r>
          </w:p>
          <w:p w:rsidR="00F1032A" w:rsidRDefault="00F1032A" w:rsidP="00EA2A8A">
            <w:pPr>
              <w:tabs>
                <w:tab w:val="left" w:pos="1472"/>
              </w:tabs>
              <w:ind w:firstLine="176"/>
              <w:jc w:val="both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Ремонт (замена) наружных сетей электроснабжения указываются дополнительно.</w:t>
            </w:r>
          </w:p>
          <w:p w:rsidR="00F1032A" w:rsidRDefault="00F1032A" w:rsidP="00EA2A8A">
            <w:pPr>
              <w:tabs>
                <w:tab w:val="left" w:pos="1472"/>
              </w:tabs>
              <w:ind w:firstLine="317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C065E2">
              <w:rPr>
                <w:rFonts w:ascii="Times New Roman" w:hAnsi="Times New Roman"/>
                <w:color w:val="000000"/>
                <w:lang w:eastAsia="ru-RU" w:bidi="ru-RU"/>
              </w:rPr>
              <w:t>Разрабатывать в соответствии с правилами устройства электроустановок.</w:t>
            </w:r>
          </w:p>
          <w:p w:rsidR="00F1032A" w:rsidRDefault="00F1032A" w:rsidP="00EA2A8A">
            <w:pPr>
              <w:tabs>
                <w:tab w:val="left" w:pos="1472"/>
              </w:tabs>
              <w:ind w:firstLine="317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6D1C9F">
              <w:rPr>
                <w:rFonts w:ascii="Times New Roman" w:hAnsi="Times New Roman"/>
                <w:color w:val="000000"/>
                <w:lang w:eastAsia="ru-RU" w:bidi="ru-RU"/>
              </w:rPr>
              <w:t>Предусмотреть автономные устройства пожаротушения с микрокапсулированным огнетушащим веществом предназначенным для защиты электрооборудования, эксплуатируемой техники.</w:t>
            </w:r>
          </w:p>
          <w:p w:rsidR="00CD7EC3" w:rsidRPr="00CD7EC3" w:rsidRDefault="00CD7EC3" w:rsidP="00CD7EC3">
            <w:pPr>
              <w:tabs>
                <w:tab w:val="left" w:pos="1472"/>
              </w:tabs>
              <w:ind w:firstLine="317"/>
              <w:jc w:val="both"/>
              <w:rPr>
                <w:rFonts w:ascii="Times New Roman" w:hAnsi="Times New Roman"/>
                <w:color w:val="000000"/>
                <w:highlight w:val="yellow"/>
                <w:lang w:eastAsia="ru-RU" w:bidi="ru-RU"/>
              </w:rPr>
            </w:pPr>
            <w:r w:rsidRPr="00CD7EC3">
              <w:rPr>
                <w:rFonts w:ascii="Times New Roman" w:hAnsi="Times New Roman"/>
                <w:color w:val="000000"/>
                <w:highlight w:val="yellow"/>
                <w:lang w:eastAsia="ru-RU" w:bidi="ru-RU"/>
              </w:rPr>
              <w:t>Для предупреждения пожаров в силовых электрических сетях по причине перегрева контактных соединений:</w:t>
            </w:r>
          </w:p>
          <w:p w:rsidR="00CD7EC3" w:rsidRPr="00CD7EC3" w:rsidRDefault="00CD7EC3" w:rsidP="00CD7EC3">
            <w:pPr>
              <w:tabs>
                <w:tab w:val="left" w:pos="1472"/>
              </w:tabs>
              <w:ind w:firstLine="317"/>
              <w:jc w:val="both"/>
              <w:rPr>
                <w:rFonts w:ascii="Times New Roman" w:hAnsi="Times New Roman"/>
                <w:color w:val="000000"/>
                <w:highlight w:val="yellow"/>
                <w:lang w:eastAsia="ru-RU" w:bidi="ru-RU"/>
              </w:rPr>
            </w:pPr>
            <w:r w:rsidRPr="00CD7EC3">
              <w:rPr>
                <w:rFonts w:ascii="Times New Roman" w:hAnsi="Times New Roman"/>
                <w:color w:val="000000"/>
                <w:highlight w:val="yellow"/>
                <w:lang w:eastAsia="ru-RU" w:bidi="ru-RU"/>
              </w:rPr>
              <w:t xml:space="preserve">- вводные устройства (ВУ), вводно-распределительные устройства (ВРУ), главные распределительные щиты (ГРЩ) должны быть оснащены системами автоматического обнаружения перегрева контактных соединений с формированием и передачей извещения. В </w:t>
            </w:r>
            <w:proofErr w:type="spellStart"/>
            <w:r w:rsidRPr="00CD7EC3">
              <w:rPr>
                <w:rFonts w:ascii="Times New Roman" w:hAnsi="Times New Roman"/>
                <w:color w:val="000000"/>
                <w:highlight w:val="yellow"/>
                <w:lang w:eastAsia="ru-RU" w:bidi="ru-RU"/>
              </w:rPr>
              <w:t>многопанельных</w:t>
            </w:r>
            <w:proofErr w:type="spellEnd"/>
            <w:r w:rsidRPr="00CD7EC3">
              <w:rPr>
                <w:rFonts w:ascii="Times New Roman" w:hAnsi="Times New Roman"/>
                <w:color w:val="000000"/>
                <w:highlight w:val="yellow"/>
                <w:lang w:eastAsia="ru-RU" w:bidi="ru-RU"/>
              </w:rPr>
              <w:t xml:space="preserve"> ВРУ и щитах с разделительными перегородками, препятствующими автоматическому обнаружению перегрева контактных соединений, данные системы должны быть установлены в каждом отсеке (панели). Для защиты контактных соединений с медной жилой для электрических аппаратов с номинальным током менее 80 А и с </w:t>
            </w:r>
            <w:proofErr w:type="spellStart"/>
            <w:r w:rsidRPr="00CD7EC3">
              <w:rPr>
                <w:rFonts w:ascii="Times New Roman" w:hAnsi="Times New Roman"/>
                <w:color w:val="000000"/>
                <w:highlight w:val="yellow"/>
                <w:lang w:eastAsia="ru-RU" w:bidi="ru-RU"/>
              </w:rPr>
              <w:t>алюминевой</w:t>
            </w:r>
            <w:proofErr w:type="spellEnd"/>
            <w:r w:rsidRPr="00CD7EC3">
              <w:rPr>
                <w:rFonts w:ascii="Times New Roman" w:hAnsi="Times New Roman"/>
                <w:color w:val="000000"/>
                <w:highlight w:val="yellow"/>
                <w:lang w:eastAsia="ru-RU" w:bidi="ru-RU"/>
              </w:rPr>
              <w:t xml:space="preserve"> жилой для электрических аппаратов с номинальным током менее 63 А допустимо применение систем визуального обнаружения перегрева контактных соединений с формированием необратимой цветовой индикации;</w:t>
            </w:r>
          </w:p>
          <w:p w:rsidR="00CD7EC3" w:rsidRPr="00CD7EC3" w:rsidRDefault="00CD7EC3" w:rsidP="00CD7EC3">
            <w:pPr>
              <w:tabs>
                <w:tab w:val="left" w:pos="1472"/>
              </w:tabs>
              <w:ind w:firstLine="317"/>
              <w:jc w:val="both"/>
              <w:rPr>
                <w:rFonts w:ascii="Times New Roman" w:hAnsi="Times New Roman"/>
                <w:color w:val="000000"/>
                <w:highlight w:val="yellow"/>
                <w:lang w:eastAsia="ru-RU" w:bidi="ru-RU"/>
              </w:rPr>
            </w:pPr>
            <w:r w:rsidRPr="00CD7EC3">
              <w:rPr>
                <w:rFonts w:ascii="Times New Roman" w:hAnsi="Times New Roman"/>
                <w:color w:val="000000"/>
                <w:highlight w:val="yellow"/>
                <w:lang w:eastAsia="ru-RU" w:bidi="ru-RU"/>
              </w:rPr>
              <w:t xml:space="preserve">- распределительные пункты и групповые щитки должны быть оснащены системами визуального обнаружения перегрева контактных соединений с формированием необратимой цветовой индикации. Допускается оснащение распределительных пунктов и групповых щитков системами автоматического обнаружения перегрева контактных соединений. Распределительные пункты и групповые щитки, питающие помещения с постоянным пребыванием </w:t>
            </w:r>
            <w:r w:rsidRPr="00CD7EC3">
              <w:rPr>
                <w:rFonts w:ascii="Times New Roman" w:hAnsi="Times New Roman"/>
                <w:color w:val="000000"/>
                <w:highlight w:val="yellow"/>
                <w:lang w:eastAsia="ru-RU" w:bidi="ru-RU"/>
              </w:rPr>
              <w:lastRenderedPageBreak/>
              <w:t>маломобильных граждан, детей и лиц пожилого возраста подлежат оснащению системами автоматического обнаружения перегрева контактных соединений, при не возможности применения вышеуказанных систем по техническим причинам, применяется системы визуального обнаружения перегрева контактных соединений с формированием необратимой цветовой индикации.</w:t>
            </w:r>
          </w:p>
          <w:p w:rsidR="00CD7EC3" w:rsidRPr="00152E8C" w:rsidRDefault="00CD7EC3" w:rsidP="00CD7EC3">
            <w:pPr>
              <w:tabs>
                <w:tab w:val="left" w:pos="1472"/>
              </w:tabs>
              <w:ind w:firstLine="317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CD7EC3">
              <w:rPr>
                <w:rFonts w:ascii="Times New Roman" w:hAnsi="Times New Roman"/>
                <w:color w:val="000000"/>
                <w:highlight w:val="yellow"/>
                <w:lang w:eastAsia="ru-RU" w:bidi="ru-RU"/>
              </w:rPr>
              <w:t>Система автоматического обнаружения перегрева контактных соединений должна обеспечивать самодиагностику электронных компонентов, позволять объединение системы в сеть с другими системами пожарной сигнализации, быть необслуживаемой в течение установленного срока эксплуатации.</w:t>
            </w:r>
          </w:p>
        </w:tc>
      </w:tr>
      <w:tr w:rsidR="00F1032A" w:rsidRPr="00152E8C" w:rsidTr="00EA2A8A">
        <w:trPr>
          <w:trHeight w:val="557"/>
        </w:trPr>
        <w:tc>
          <w:tcPr>
            <w:tcW w:w="950" w:type="dxa"/>
          </w:tcPr>
          <w:p w:rsidR="00F1032A" w:rsidRPr="00152E8C" w:rsidRDefault="00F1032A" w:rsidP="00EA2A8A">
            <w:pPr>
              <w:jc w:val="center"/>
              <w:rPr>
                <w:rFonts w:ascii="Times New Roman" w:hAnsi="Times New Roman"/>
              </w:rPr>
            </w:pPr>
            <w:r w:rsidRPr="00152E8C">
              <w:rPr>
                <w:rFonts w:ascii="Times New Roman" w:hAnsi="Times New Roman"/>
              </w:rPr>
              <w:lastRenderedPageBreak/>
              <w:t>2.9</w:t>
            </w:r>
          </w:p>
        </w:tc>
        <w:tc>
          <w:tcPr>
            <w:tcW w:w="3402" w:type="dxa"/>
          </w:tcPr>
          <w:p w:rsidR="00F1032A" w:rsidRPr="00152E8C" w:rsidRDefault="00F1032A" w:rsidP="00EA2A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>Требования к с</w:t>
            </w:r>
            <w:r w:rsidRPr="00152E8C">
              <w:rPr>
                <w:rFonts w:ascii="Times New Roman" w:hAnsi="Times New Roman"/>
                <w:color w:val="000000"/>
                <w:lang w:eastAsia="ru-RU" w:bidi="ru-RU"/>
              </w:rPr>
              <w:t>ет</w:t>
            </w:r>
            <w:r>
              <w:rPr>
                <w:rFonts w:ascii="Times New Roman" w:hAnsi="Times New Roman"/>
                <w:color w:val="000000"/>
                <w:lang w:eastAsia="ru-RU" w:bidi="ru-RU"/>
              </w:rPr>
              <w:t>ям</w:t>
            </w:r>
            <w:r w:rsidRPr="00152E8C">
              <w:rPr>
                <w:rFonts w:ascii="Times New Roman" w:hAnsi="Times New Roman"/>
                <w:color w:val="000000"/>
                <w:lang w:eastAsia="ru-RU" w:bidi="ru-RU"/>
              </w:rPr>
              <w:t xml:space="preserve"> и систем</w:t>
            </w:r>
            <w:r>
              <w:rPr>
                <w:rFonts w:ascii="Times New Roman" w:hAnsi="Times New Roman"/>
                <w:color w:val="000000"/>
                <w:lang w:eastAsia="ru-RU" w:bidi="ru-RU"/>
              </w:rPr>
              <w:t>ам</w:t>
            </w:r>
            <w:r w:rsidRPr="00152E8C">
              <w:rPr>
                <w:rFonts w:ascii="Times New Roman" w:hAnsi="Times New Roman"/>
                <w:color w:val="000000"/>
                <w:lang w:eastAsia="ru-RU" w:bidi="ru-RU"/>
              </w:rPr>
              <w:t xml:space="preserve"> водоснабжения, </w:t>
            </w:r>
            <w:r w:rsidRPr="00152E8C">
              <w:rPr>
                <w:rFonts w:ascii="Times New Roman" w:hAnsi="Times New Roman"/>
              </w:rPr>
              <w:t>водоотведения</w:t>
            </w:r>
          </w:p>
        </w:tc>
        <w:tc>
          <w:tcPr>
            <w:tcW w:w="5777" w:type="dxa"/>
          </w:tcPr>
          <w:p w:rsidR="00F1032A" w:rsidRDefault="00F1032A" w:rsidP="00EA2A8A">
            <w:pPr>
              <w:ind w:firstLine="176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730D81">
              <w:rPr>
                <w:rFonts w:ascii="Times New Roman" w:hAnsi="Times New Roman"/>
                <w:i/>
                <w:color w:val="FF0000"/>
              </w:rPr>
              <w:t>Предусмотреть ремонт (замену) систем водоснабжения и канализации.</w:t>
            </w:r>
          </w:p>
          <w:p w:rsidR="00F1032A" w:rsidRPr="00730D81" w:rsidRDefault="00F1032A" w:rsidP="00EA2A8A">
            <w:pPr>
              <w:pStyle w:val="23"/>
              <w:shd w:val="clear" w:color="auto" w:fill="auto"/>
              <w:spacing w:before="0" w:after="0" w:line="240" w:lineRule="auto"/>
              <w:ind w:firstLine="317"/>
              <w:jc w:val="both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lang w:eastAsia="ru-RU" w:bidi="ru-RU"/>
              </w:rPr>
              <w:t>Согласно «</w:t>
            </w:r>
            <w:r w:rsidRPr="008912F4">
              <w:rPr>
                <w:rFonts w:ascii="Times New Roman" w:hAnsi="Times New Roman"/>
                <w:lang w:eastAsia="ru-RU" w:bidi="ru-RU"/>
              </w:rPr>
              <w:t>СП 30.13330.201</w:t>
            </w:r>
            <w:r>
              <w:rPr>
                <w:rFonts w:ascii="Times New Roman" w:hAnsi="Times New Roman"/>
                <w:lang w:eastAsia="ru-RU" w:bidi="ru-RU"/>
              </w:rPr>
              <w:t>6</w:t>
            </w:r>
            <w:r w:rsidRPr="008912F4">
              <w:rPr>
                <w:rFonts w:ascii="Times New Roman" w:hAnsi="Times New Roman"/>
                <w:lang w:eastAsia="ru-RU" w:bidi="ru-RU"/>
              </w:rPr>
              <w:t xml:space="preserve"> Свод правил. Внутренний водопровод и канализация зданий. Актуализированная редакция СНиП 2.04.01-85*</w:t>
            </w:r>
            <w:r>
              <w:rPr>
                <w:rFonts w:ascii="Times New Roman" w:hAnsi="Times New Roman"/>
                <w:lang w:eastAsia="ru-RU" w:bidi="ru-RU"/>
              </w:rPr>
              <w:t>».</w:t>
            </w:r>
          </w:p>
          <w:p w:rsidR="00F1032A" w:rsidRDefault="00F1032A" w:rsidP="00EA2A8A">
            <w:pPr>
              <w:ind w:firstLine="176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730D81">
              <w:rPr>
                <w:rFonts w:ascii="Times New Roman" w:hAnsi="Times New Roman"/>
                <w:i/>
                <w:color w:val="FF0000"/>
              </w:rPr>
              <w:t>Ремонт (замена) наружных сетей водоснабжения и канализации указываются дополнительно.</w:t>
            </w:r>
          </w:p>
          <w:p w:rsidR="00F1032A" w:rsidRDefault="00F1032A" w:rsidP="00EA2A8A">
            <w:pPr>
              <w:pStyle w:val="23"/>
              <w:shd w:val="clear" w:color="auto" w:fill="auto"/>
              <w:spacing w:before="0" w:after="0" w:line="240" w:lineRule="auto"/>
              <w:ind w:firstLine="317"/>
              <w:jc w:val="both"/>
              <w:rPr>
                <w:rFonts w:ascii="Times New Roman" w:hAnsi="Times New Roman"/>
                <w:lang w:eastAsia="ru-RU" w:bidi="ru-RU"/>
              </w:rPr>
            </w:pPr>
            <w:r>
              <w:rPr>
                <w:rFonts w:ascii="Times New Roman" w:hAnsi="Times New Roman"/>
                <w:lang w:eastAsia="ru-RU" w:bidi="ru-RU"/>
              </w:rPr>
              <w:t>Согласно «</w:t>
            </w:r>
            <w:r w:rsidRPr="008912F4">
              <w:rPr>
                <w:rFonts w:ascii="Times New Roman" w:hAnsi="Times New Roman"/>
                <w:lang w:eastAsia="ru-RU" w:bidi="ru-RU"/>
              </w:rPr>
              <w:t>СП 31.13330.2012. Свод правил. Водоснабжение. Наружные сети и сооружения. Актуализированная редакция СНиП 2.04.02-84*</w:t>
            </w:r>
            <w:r>
              <w:rPr>
                <w:rFonts w:ascii="Times New Roman" w:hAnsi="Times New Roman"/>
                <w:lang w:eastAsia="ru-RU" w:bidi="ru-RU"/>
              </w:rPr>
              <w:t>».</w:t>
            </w:r>
          </w:p>
          <w:p w:rsidR="00F1032A" w:rsidRDefault="00F1032A" w:rsidP="00EA2A8A">
            <w:pPr>
              <w:ind w:firstLine="317"/>
              <w:jc w:val="both"/>
              <w:rPr>
                <w:rFonts w:ascii="Times New Roman" w:hAnsi="Times New Roman"/>
                <w:lang w:eastAsia="ru-RU" w:bidi="ru-RU"/>
              </w:rPr>
            </w:pPr>
            <w:r>
              <w:rPr>
                <w:rFonts w:ascii="Times New Roman" w:hAnsi="Times New Roman"/>
                <w:lang w:eastAsia="ru-RU" w:bidi="ru-RU"/>
              </w:rPr>
              <w:t>Согласно «</w:t>
            </w:r>
            <w:r w:rsidRPr="00C46FDC">
              <w:rPr>
                <w:rFonts w:ascii="Times New Roman" w:hAnsi="Times New Roman"/>
                <w:highlight w:val="yellow"/>
                <w:lang w:eastAsia="ru-RU" w:bidi="ru-RU"/>
              </w:rPr>
              <w:t>СП 32.13330.201</w:t>
            </w:r>
            <w:r w:rsidR="00C46FDC" w:rsidRPr="00C46FDC">
              <w:rPr>
                <w:rFonts w:ascii="Times New Roman" w:hAnsi="Times New Roman"/>
                <w:highlight w:val="yellow"/>
                <w:lang w:eastAsia="ru-RU" w:bidi="ru-RU"/>
              </w:rPr>
              <w:t>8</w:t>
            </w:r>
            <w:r w:rsidRPr="00C46FDC">
              <w:rPr>
                <w:rFonts w:ascii="Times New Roman" w:hAnsi="Times New Roman"/>
                <w:highlight w:val="yellow"/>
                <w:lang w:eastAsia="ru-RU" w:bidi="ru-RU"/>
              </w:rPr>
              <w:t>.</w:t>
            </w:r>
            <w:r w:rsidRPr="008912F4">
              <w:rPr>
                <w:rFonts w:ascii="Times New Roman" w:hAnsi="Times New Roman"/>
                <w:lang w:eastAsia="ru-RU" w:bidi="ru-RU"/>
              </w:rPr>
              <w:t xml:space="preserve"> Свод правил. Канализация. Наружные сети и сооружения. Актуализированная редакция СНиП 2.04.03-85</w:t>
            </w:r>
            <w:r>
              <w:rPr>
                <w:rFonts w:ascii="Times New Roman" w:hAnsi="Times New Roman"/>
                <w:lang w:eastAsia="ru-RU" w:bidi="ru-RU"/>
              </w:rPr>
              <w:t>».</w:t>
            </w:r>
          </w:p>
          <w:p w:rsidR="001F59B9" w:rsidRPr="00426674" w:rsidRDefault="001F59B9" w:rsidP="001F59B9">
            <w:pPr>
              <w:ind w:firstLine="317"/>
              <w:jc w:val="both"/>
              <w:rPr>
                <w:rFonts w:ascii="Times New Roman" w:hAnsi="Times New Roman"/>
                <w:highlight w:val="yellow"/>
                <w:lang w:eastAsia="ru-RU" w:bidi="ru-RU"/>
              </w:rPr>
            </w:pPr>
            <w:r w:rsidRPr="00426674">
              <w:rPr>
                <w:rFonts w:ascii="Times New Roman" w:hAnsi="Times New Roman"/>
                <w:highlight w:val="yellow"/>
                <w:lang w:eastAsia="ru-RU" w:bidi="ru-RU"/>
              </w:rPr>
              <w:t xml:space="preserve">При статическом давлении системы выше 45 </w:t>
            </w:r>
            <w:proofErr w:type="spellStart"/>
            <w:r w:rsidRPr="00426674">
              <w:rPr>
                <w:rFonts w:ascii="Times New Roman" w:hAnsi="Times New Roman"/>
                <w:highlight w:val="yellow"/>
                <w:lang w:eastAsia="ru-RU" w:bidi="ru-RU"/>
              </w:rPr>
              <w:t>м.в.ст</w:t>
            </w:r>
            <w:proofErr w:type="spellEnd"/>
            <w:r w:rsidRPr="00426674">
              <w:rPr>
                <w:rFonts w:ascii="Times New Roman" w:hAnsi="Times New Roman"/>
                <w:highlight w:val="yellow"/>
                <w:lang w:eastAsia="ru-RU" w:bidi="ru-RU"/>
              </w:rPr>
              <w:t>., перед потребителями предусмотреть редукционные клапаны типа «после себя».</w:t>
            </w:r>
          </w:p>
          <w:p w:rsidR="001F59B9" w:rsidRPr="00426674" w:rsidRDefault="001F59B9" w:rsidP="001F59B9">
            <w:pPr>
              <w:ind w:firstLine="317"/>
              <w:jc w:val="both"/>
              <w:rPr>
                <w:rFonts w:ascii="Times New Roman" w:hAnsi="Times New Roman"/>
                <w:highlight w:val="yellow"/>
                <w:lang w:eastAsia="ru-RU" w:bidi="ru-RU"/>
              </w:rPr>
            </w:pPr>
            <w:r w:rsidRPr="00426674">
              <w:rPr>
                <w:rFonts w:ascii="Times New Roman" w:hAnsi="Times New Roman"/>
                <w:highlight w:val="yellow"/>
                <w:lang w:eastAsia="ru-RU" w:bidi="ru-RU"/>
              </w:rPr>
              <w:t>Рекомендуется применение насосных установок водоснабжения блочного исполнения, заводской готовности, Республиканского производителя оборудования.</w:t>
            </w:r>
          </w:p>
          <w:p w:rsidR="001F59B9" w:rsidRPr="00426674" w:rsidRDefault="001F59B9" w:rsidP="001F59B9">
            <w:pPr>
              <w:ind w:firstLine="317"/>
              <w:jc w:val="both"/>
              <w:rPr>
                <w:rFonts w:ascii="Times New Roman" w:hAnsi="Times New Roman"/>
                <w:highlight w:val="yellow"/>
                <w:lang w:eastAsia="ru-RU" w:bidi="ru-RU"/>
              </w:rPr>
            </w:pPr>
            <w:r w:rsidRPr="00426674">
              <w:rPr>
                <w:rFonts w:ascii="Times New Roman" w:hAnsi="Times New Roman"/>
                <w:highlight w:val="yellow"/>
                <w:lang w:eastAsia="ru-RU" w:bidi="ru-RU"/>
              </w:rPr>
              <w:t>Рекомендуется применение комплектных канализационных насосных станций блочного исполнения, заводской готовности, Республиканского производителя оборудования.</w:t>
            </w:r>
          </w:p>
          <w:p w:rsidR="001F59B9" w:rsidRPr="00426674" w:rsidRDefault="001F59B9" w:rsidP="001F59B9">
            <w:pPr>
              <w:ind w:firstLine="317"/>
              <w:jc w:val="both"/>
              <w:rPr>
                <w:rFonts w:ascii="Times New Roman" w:hAnsi="Times New Roman"/>
                <w:highlight w:val="yellow"/>
                <w:lang w:eastAsia="ru-RU" w:bidi="ru-RU"/>
              </w:rPr>
            </w:pPr>
            <w:r w:rsidRPr="00426674">
              <w:rPr>
                <w:rFonts w:ascii="Times New Roman" w:hAnsi="Times New Roman"/>
                <w:highlight w:val="yellow"/>
                <w:lang w:eastAsia="ru-RU" w:bidi="ru-RU"/>
              </w:rPr>
              <w:t>Повысительные насосные станции должны иметь: частотное регулирование, на каждом насосе; внешний контроллер, обеспечивающий точность поддержания требуемого давления на выходе не хуже ±1,8%;  класс эффективности мотора не ниже IE4;   защиту от «сухого хода»; виброопоры для снижения шума; насосная часть, коллекторы, соединительные фланцы применить из нержавеющей стали.</w:t>
            </w:r>
          </w:p>
          <w:p w:rsidR="001F59B9" w:rsidRPr="00426674" w:rsidRDefault="001F59B9" w:rsidP="001F59B9">
            <w:pPr>
              <w:ind w:firstLine="317"/>
              <w:jc w:val="both"/>
              <w:rPr>
                <w:rFonts w:ascii="Times New Roman" w:hAnsi="Times New Roman"/>
                <w:highlight w:val="yellow"/>
                <w:lang w:eastAsia="ru-RU" w:bidi="ru-RU"/>
              </w:rPr>
            </w:pPr>
            <w:r w:rsidRPr="00426674">
              <w:rPr>
                <w:rFonts w:ascii="Times New Roman" w:hAnsi="Times New Roman"/>
                <w:highlight w:val="yellow"/>
                <w:lang w:eastAsia="ru-RU" w:bidi="ru-RU"/>
              </w:rPr>
              <w:t xml:space="preserve">Насосные установки пожаротушения должны иметь: напорный и всасывающий коллектор в комплекте, секущие задвижки с концевыми выключателями, задействованными в шкафе управления; система защиты основного насоса, </w:t>
            </w:r>
            <w:r w:rsidRPr="00426674">
              <w:rPr>
                <w:rFonts w:ascii="Times New Roman" w:hAnsi="Times New Roman"/>
                <w:highlight w:val="yellow"/>
                <w:lang w:eastAsia="ru-RU" w:bidi="ru-RU"/>
              </w:rPr>
              <w:lastRenderedPageBreak/>
              <w:t>включать резервный насос напрямую.</w:t>
            </w:r>
          </w:p>
          <w:p w:rsidR="001F59B9" w:rsidRPr="00426674" w:rsidRDefault="001F59B9" w:rsidP="001F59B9">
            <w:pPr>
              <w:ind w:firstLine="317"/>
              <w:jc w:val="both"/>
              <w:rPr>
                <w:rFonts w:ascii="Times New Roman" w:hAnsi="Times New Roman"/>
                <w:highlight w:val="yellow"/>
                <w:lang w:eastAsia="ru-RU" w:bidi="ru-RU"/>
              </w:rPr>
            </w:pPr>
            <w:r w:rsidRPr="00426674">
              <w:rPr>
                <w:rFonts w:ascii="Times New Roman" w:hAnsi="Times New Roman"/>
                <w:highlight w:val="yellow"/>
                <w:lang w:eastAsia="ru-RU" w:bidi="ru-RU"/>
              </w:rPr>
              <w:t>Не допускается применение совмещенных станций на хозпитьевое водоснабжение и пожаротушение.</w:t>
            </w:r>
          </w:p>
          <w:p w:rsidR="001F59B9" w:rsidRDefault="001F59B9" w:rsidP="001F59B9">
            <w:pPr>
              <w:ind w:firstLine="317"/>
              <w:jc w:val="both"/>
              <w:rPr>
                <w:rFonts w:ascii="Times New Roman" w:hAnsi="Times New Roman"/>
                <w:lang w:eastAsia="ru-RU" w:bidi="ru-RU"/>
              </w:rPr>
            </w:pPr>
            <w:r w:rsidRPr="00426674">
              <w:rPr>
                <w:rFonts w:ascii="Times New Roman" w:hAnsi="Times New Roman"/>
                <w:highlight w:val="yellow"/>
                <w:lang w:eastAsia="ru-RU" w:bidi="ru-RU"/>
              </w:rPr>
              <w:t xml:space="preserve">При использовании сложного технологического оборудования рекомендуется выбирать те которые имеют </w:t>
            </w:r>
            <w:proofErr w:type="gramStart"/>
            <w:r w:rsidRPr="00426674">
              <w:rPr>
                <w:rFonts w:ascii="Times New Roman" w:hAnsi="Times New Roman"/>
                <w:highlight w:val="yellow"/>
                <w:lang w:eastAsia="ru-RU" w:bidi="ru-RU"/>
              </w:rPr>
              <w:t>сервисный  центр</w:t>
            </w:r>
            <w:proofErr w:type="gramEnd"/>
            <w:r w:rsidRPr="00426674">
              <w:rPr>
                <w:rFonts w:ascii="Times New Roman" w:hAnsi="Times New Roman"/>
                <w:highlight w:val="yellow"/>
                <w:lang w:eastAsia="ru-RU" w:bidi="ru-RU"/>
              </w:rPr>
              <w:t xml:space="preserve"> на территории Республики Татарстан.</w:t>
            </w:r>
          </w:p>
          <w:p w:rsidR="00F1032A" w:rsidRPr="00730D81" w:rsidRDefault="00F1032A" w:rsidP="00EA2A8A">
            <w:pPr>
              <w:ind w:firstLine="317"/>
              <w:jc w:val="both"/>
              <w:rPr>
                <w:rFonts w:ascii="Times New Roman" w:hAnsi="Times New Roman"/>
                <w:i/>
                <w:color w:val="FF0000"/>
                <w:lang w:eastAsia="ru-RU" w:bidi="ru-RU"/>
              </w:rPr>
            </w:pPr>
          </w:p>
        </w:tc>
      </w:tr>
      <w:tr w:rsidR="00F1032A" w:rsidRPr="00152E8C" w:rsidTr="00EA2A8A">
        <w:trPr>
          <w:trHeight w:val="655"/>
        </w:trPr>
        <w:tc>
          <w:tcPr>
            <w:tcW w:w="950" w:type="dxa"/>
          </w:tcPr>
          <w:p w:rsidR="00F1032A" w:rsidRPr="00152E8C" w:rsidRDefault="00F1032A" w:rsidP="00EA2A8A">
            <w:pPr>
              <w:jc w:val="center"/>
              <w:rPr>
                <w:rFonts w:ascii="Times New Roman" w:hAnsi="Times New Roman"/>
              </w:rPr>
            </w:pPr>
            <w:r w:rsidRPr="00152E8C">
              <w:rPr>
                <w:rFonts w:ascii="Times New Roman" w:hAnsi="Times New Roman"/>
              </w:rPr>
              <w:lastRenderedPageBreak/>
              <w:t>2.10</w:t>
            </w:r>
          </w:p>
        </w:tc>
        <w:tc>
          <w:tcPr>
            <w:tcW w:w="3402" w:type="dxa"/>
          </w:tcPr>
          <w:p w:rsidR="00F1032A" w:rsidRPr="00152E8C" w:rsidRDefault="00F1032A" w:rsidP="00EA2A8A">
            <w:pPr>
              <w:spacing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>Требования к тепловым сетям</w:t>
            </w:r>
          </w:p>
          <w:p w:rsidR="00F1032A" w:rsidRPr="00152E8C" w:rsidRDefault="00F1032A" w:rsidP="00EA2A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5777" w:type="dxa"/>
          </w:tcPr>
          <w:p w:rsidR="00F1032A" w:rsidRDefault="00F1032A" w:rsidP="00EA2A8A">
            <w:pPr>
              <w:pStyle w:val="23"/>
              <w:shd w:val="clear" w:color="auto" w:fill="auto"/>
              <w:spacing w:before="0" w:after="0" w:line="240" w:lineRule="auto"/>
              <w:ind w:firstLine="176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730D81">
              <w:rPr>
                <w:rFonts w:ascii="Times New Roman" w:hAnsi="Times New Roman" w:cs="Times New Roman"/>
                <w:i/>
                <w:color w:val="FF0000"/>
              </w:rPr>
              <w:t>Предусмотреть ремонт (замена) наружных сетей теплоснабжения.</w:t>
            </w:r>
          </w:p>
          <w:p w:rsidR="00F1032A" w:rsidRPr="00730D81" w:rsidRDefault="00F1032A" w:rsidP="00EA2A8A">
            <w:pPr>
              <w:pStyle w:val="23"/>
              <w:shd w:val="clear" w:color="auto" w:fill="auto"/>
              <w:spacing w:before="0"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color w:val="FF0000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Согласно «СП 124.13330.2016</w:t>
            </w:r>
            <w:r w:rsidRPr="00C065E2">
              <w:rPr>
                <w:rFonts w:ascii="Times New Roman" w:hAnsi="Times New Roman" w:cs="Times New Roman"/>
                <w:lang w:eastAsia="ru-RU" w:bidi="ru-RU"/>
              </w:rPr>
              <w:t>. Свод правил. Тепловые сети. Актуализиров</w:t>
            </w:r>
            <w:r>
              <w:rPr>
                <w:rFonts w:ascii="Times New Roman" w:hAnsi="Times New Roman" w:cs="Times New Roman"/>
                <w:lang w:eastAsia="ru-RU" w:bidi="ru-RU"/>
              </w:rPr>
              <w:t>анная редакция СНиП 41-02-2003».</w:t>
            </w:r>
          </w:p>
        </w:tc>
      </w:tr>
      <w:tr w:rsidR="00F1032A" w:rsidRPr="00152E8C" w:rsidTr="00EA2A8A">
        <w:trPr>
          <w:trHeight w:val="274"/>
        </w:trPr>
        <w:tc>
          <w:tcPr>
            <w:tcW w:w="950" w:type="dxa"/>
          </w:tcPr>
          <w:p w:rsidR="00F1032A" w:rsidRPr="00152E8C" w:rsidRDefault="00F1032A" w:rsidP="00EA2A8A">
            <w:pPr>
              <w:jc w:val="center"/>
              <w:rPr>
                <w:rFonts w:ascii="Times New Roman" w:hAnsi="Times New Roman"/>
              </w:rPr>
            </w:pPr>
            <w:r w:rsidRPr="00152E8C">
              <w:rPr>
                <w:rFonts w:ascii="Times New Roman" w:hAnsi="Times New Roman"/>
              </w:rPr>
              <w:t>2.11</w:t>
            </w:r>
          </w:p>
        </w:tc>
        <w:tc>
          <w:tcPr>
            <w:tcW w:w="3402" w:type="dxa"/>
          </w:tcPr>
          <w:p w:rsidR="00F1032A" w:rsidRPr="00152E8C" w:rsidRDefault="00F1032A" w:rsidP="00EA2A8A">
            <w:pPr>
              <w:spacing w:after="36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>Требования к с</w:t>
            </w:r>
            <w:r w:rsidRPr="00152E8C">
              <w:rPr>
                <w:rFonts w:ascii="Times New Roman" w:hAnsi="Times New Roman"/>
                <w:color w:val="000000"/>
                <w:lang w:eastAsia="ru-RU" w:bidi="ru-RU"/>
              </w:rPr>
              <w:t>истем</w:t>
            </w:r>
            <w:r>
              <w:rPr>
                <w:rFonts w:ascii="Times New Roman" w:hAnsi="Times New Roman"/>
                <w:color w:val="000000"/>
                <w:lang w:eastAsia="ru-RU" w:bidi="ru-RU"/>
              </w:rPr>
              <w:t>ам</w:t>
            </w:r>
            <w:r w:rsidRPr="00152E8C">
              <w:rPr>
                <w:rFonts w:ascii="Times New Roman" w:hAnsi="Times New Roman"/>
                <w:color w:val="000000"/>
                <w:lang w:eastAsia="ru-RU" w:bidi="ru-RU"/>
              </w:rPr>
              <w:t xml:space="preserve"> отопления, вентиляции, </w:t>
            </w:r>
            <w:r w:rsidRPr="001F59B9">
              <w:rPr>
                <w:rFonts w:ascii="Times New Roman" w:hAnsi="Times New Roman"/>
                <w:i/>
                <w:color w:val="FF0000"/>
                <w:lang w:eastAsia="ru-RU" w:bidi="ru-RU"/>
              </w:rPr>
              <w:t>кондиционирования</w:t>
            </w:r>
            <w:r w:rsidRPr="001F59B9">
              <w:rPr>
                <w:rStyle w:val="73"/>
                <w:rFonts w:ascii="Times New Roman" w:hAnsi="Times New Roman" w:cs="Times New Roman"/>
                <w:i w:val="0"/>
                <w:iCs w:val="0"/>
                <w:color w:val="FF0000"/>
                <w:sz w:val="24"/>
                <w:szCs w:val="24"/>
              </w:rPr>
              <w:t xml:space="preserve"> воздуха</w:t>
            </w:r>
          </w:p>
        </w:tc>
        <w:tc>
          <w:tcPr>
            <w:tcW w:w="5777" w:type="dxa"/>
          </w:tcPr>
          <w:p w:rsidR="00F1032A" w:rsidRDefault="00F1032A" w:rsidP="00EA2A8A">
            <w:pPr>
              <w:ind w:firstLine="176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816BC9">
              <w:rPr>
                <w:rFonts w:ascii="Times New Roman" w:hAnsi="Times New Roman"/>
                <w:i/>
                <w:color w:val="FF0000"/>
              </w:rPr>
              <w:t>Предусмотреть ремонт (замену</w:t>
            </w:r>
            <w:r>
              <w:rPr>
                <w:rFonts w:ascii="Times New Roman" w:hAnsi="Times New Roman"/>
                <w:i/>
                <w:color w:val="FF0000"/>
              </w:rPr>
              <w:t>) систем отопления, вентиляции, кондиционирования.</w:t>
            </w:r>
          </w:p>
          <w:p w:rsidR="00F1032A" w:rsidRDefault="00F1032A" w:rsidP="00EA2A8A">
            <w:pPr>
              <w:pStyle w:val="23"/>
              <w:shd w:val="clear" w:color="auto" w:fill="auto"/>
              <w:spacing w:before="0" w:after="0" w:line="240" w:lineRule="auto"/>
              <w:ind w:firstLine="317"/>
              <w:jc w:val="both"/>
              <w:rPr>
                <w:rFonts w:ascii="Times New Roman" w:hAnsi="Times New Roman"/>
                <w:lang w:eastAsia="ru-RU" w:bidi="ru-RU"/>
              </w:rPr>
            </w:pPr>
            <w:r w:rsidRPr="00C065E2">
              <w:rPr>
                <w:rFonts w:ascii="Times New Roman" w:hAnsi="Times New Roman"/>
                <w:lang w:eastAsia="ru-RU" w:bidi="ru-RU"/>
              </w:rPr>
              <w:t>Согласно «СП 60.13330.201</w:t>
            </w:r>
            <w:r>
              <w:rPr>
                <w:rFonts w:ascii="Times New Roman" w:hAnsi="Times New Roman"/>
                <w:lang w:eastAsia="ru-RU" w:bidi="ru-RU"/>
              </w:rPr>
              <w:t>6</w:t>
            </w:r>
            <w:r w:rsidRPr="00C065E2">
              <w:rPr>
                <w:rFonts w:ascii="Times New Roman" w:hAnsi="Times New Roman"/>
                <w:lang w:eastAsia="ru-RU" w:bidi="ru-RU"/>
              </w:rPr>
              <w:t>. Свод правил. Отопление, вентиляция и кондиционирование воздуха. Актуализиров</w:t>
            </w:r>
            <w:r>
              <w:rPr>
                <w:rFonts w:ascii="Times New Roman" w:hAnsi="Times New Roman"/>
                <w:lang w:eastAsia="ru-RU" w:bidi="ru-RU"/>
              </w:rPr>
              <w:t>анная редакция СНиП 41-01-2003».</w:t>
            </w:r>
          </w:p>
          <w:p w:rsidR="00F1032A" w:rsidRDefault="00F1032A" w:rsidP="00EA2A8A">
            <w:pPr>
              <w:ind w:firstLine="317"/>
              <w:jc w:val="both"/>
              <w:rPr>
                <w:rFonts w:ascii="Times New Roman" w:hAnsi="Times New Roman"/>
                <w:bCs/>
              </w:rPr>
            </w:pPr>
            <w:r w:rsidRPr="00542197">
              <w:rPr>
                <w:rFonts w:ascii="Times New Roman" w:hAnsi="Times New Roman"/>
                <w:bCs/>
              </w:rPr>
              <w:t>Выполнить подбор наиболее оптимальной, экономически эффективной, надежной и простой в эксплуатации системы вентиляции.</w:t>
            </w:r>
          </w:p>
          <w:p w:rsidR="001F59B9" w:rsidRDefault="001F59B9" w:rsidP="001F59B9">
            <w:pPr>
              <w:ind w:firstLine="317"/>
              <w:jc w:val="both"/>
              <w:rPr>
                <w:rFonts w:ascii="Times New Roman" w:hAnsi="Times New Roman"/>
                <w:lang w:eastAsia="ru-RU" w:bidi="ru-RU"/>
              </w:rPr>
            </w:pPr>
            <w:r w:rsidRPr="00742217">
              <w:rPr>
                <w:rFonts w:ascii="Times New Roman" w:hAnsi="Times New Roman"/>
                <w:highlight w:val="yellow"/>
                <w:lang w:eastAsia="ru-RU" w:bidi="ru-RU"/>
              </w:rPr>
              <w:t xml:space="preserve">При использовании сложного технологического оборудования рекомендуется выбирать те которые имеют </w:t>
            </w:r>
            <w:proofErr w:type="gramStart"/>
            <w:r w:rsidRPr="00742217">
              <w:rPr>
                <w:rFonts w:ascii="Times New Roman" w:hAnsi="Times New Roman"/>
                <w:highlight w:val="yellow"/>
                <w:lang w:eastAsia="ru-RU" w:bidi="ru-RU"/>
              </w:rPr>
              <w:t>сервисный  центр</w:t>
            </w:r>
            <w:proofErr w:type="gramEnd"/>
            <w:r w:rsidRPr="00742217">
              <w:rPr>
                <w:rFonts w:ascii="Times New Roman" w:hAnsi="Times New Roman"/>
                <w:highlight w:val="yellow"/>
                <w:lang w:eastAsia="ru-RU" w:bidi="ru-RU"/>
              </w:rPr>
              <w:t xml:space="preserve"> на территории </w:t>
            </w:r>
            <w:r>
              <w:rPr>
                <w:rFonts w:ascii="Times New Roman" w:hAnsi="Times New Roman"/>
                <w:highlight w:val="yellow"/>
                <w:lang w:eastAsia="ru-RU" w:bidi="ru-RU"/>
              </w:rPr>
              <w:t>Республики Татарстан</w:t>
            </w:r>
            <w:r w:rsidRPr="00742217">
              <w:rPr>
                <w:rFonts w:ascii="Times New Roman" w:hAnsi="Times New Roman"/>
                <w:highlight w:val="yellow"/>
                <w:lang w:eastAsia="ru-RU" w:bidi="ru-RU"/>
              </w:rPr>
              <w:t>.</w:t>
            </w:r>
          </w:p>
          <w:p w:rsidR="001F59B9" w:rsidRDefault="001F59B9" w:rsidP="001F59B9">
            <w:pPr>
              <w:ind w:firstLine="317"/>
              <w:jc w:val="both"/>
              <w:rPr>
                <w:rFonts w:ascii="Times New Roman" w:hAnsi="Times New Roman"/>
                <w:lang w:eastAsia="ru-RU" w:bidi="ru-RU"/>
              </w:rPr>
            </w:pPr>
            <w:r w:rsidRPr="00742217">
              <w:rPr>
                <w:rFonts w:ascii="Times New Roman" w:hAnsi="Times New Roman"/>
                <w:highlight w:val="yellow"/>
                <w:lang w:eastAsia="ru-RU" w:bidi="ru-RU"/>
              </w:rPr>
              <w:t xml:space="preserve">Рекомендуется применять в качестве тепловой изоляции материалы из вспененного каучука (группа горючести – Г1) при температуре изолируемых поверхностей до 150 градусов </w:t>
            </w:r>
            <w:r w:rsidRPr="00742217">
              <w:rPr>
                <w:rFonts w:ascii="Times New Roman" w:hAnsi="Times New Roman"/>
                <w:highlight w:val="yellow"/>
                <w:vertAlign w:val="superscript"/>
                <w:lang w:eastAsia="ru-RU" w:bidi="ru-RU"/>
              </w:rPr>
              <w:t>0</w:t>
            </w:r>
            <w:r w:rsidRPr="00742217">
              <w:rPr>
                <w:rFonts w:ascii="Times New Roman" w:hAnsi="Times New Roman"/>
                <w:highlight w:val="yellow"/>
                <w:lang w:eastAsia="ru-RU" w:bidi="ru-RU"/>
              </w:rPr>
              <w:t>С.</w:t>
            </w:r>
          </w:p>
          <w:p w:rsidR="001F59B9" w:rsidRDefault="001F59B9" w:rsidP="001F59B9">
            <w:pPr>
              <w:ind w:firstLine="317"/>
              <w:jc w:val="both"/>
              <w:rPr>
                <w:rFonts w:ascii="Times New Roman" w:hAnsi="Times New Roman"/>
                <w:lang w:eastAsia="ru-RU" w:bidi="ru-RU"/>
              </w:rPr>
            </w:pPr>
            <w:r w:rsidRPr="00742217">
              <w:rPr>
                <w:rFonts w:ascii="Times New Roman" w:hAnsi="Times New Roman"/>
                <w:highlight w:val="yellow"/>
                <w:lang w:eastAsia="ru-RU" w:bidi="ru-RU"/>
              </w:rPr>
              <w:t>Предусмотреть установку автоматических терморегуляторов на отопительные приборы. При двухтрубной системе отопления, применить клапаны терморегуляторов с предварительной настройкой. Термоэлементы автоматических терморегуляторов применить с временем реакции не более 10 минут.</w:t>
            </w:r>
          </w:p>
          <w:p w:rsidR="001F59B9" w:rsidRPr="00542197" w:rsidRDefault="001F59B9" w:rsidP="001F59B9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217">
              <w:rPr>
                <w:rFonts w:ascii="Times New Roman" w:hAnsi="Times New Roman"/>
                <w:highlight w:val="yellow"/>
                <w:lang w:eastAsia="ru-RU" w:bidi="ru-RU"/>
              </w:rPr>
              <w:t>Для гидравлической увязки циркуляционных колец применить автоматические балансировочные клапаны.</w:t>
            </w:r>
          </w:p>
          <w:p w:rsidR="001F59B9" w:rsidRPr="00742217" w:rsidRDefault="001F59B9" w:rsidP="001F59B9">
            <w:pPr>
              <w:ind w:firstLine="317"/>
              <w:jc w:val="both"/>
              <w:rPr>
                <w:rFonts w:ascii="Times New Roman" w:hAnsi="Times New Roman"/>
                <w:i/>
                <w:color w:val="FF0000"/>
                <w:highlight w:val="yellow"/>
                <w:lang w:eastAsia="ru-RU" w:bidi="ru-RU"/>
              </w:rPr>
            </w:pPr>
            <w:r w:rsidRPr="004E0607">
              <w:rPr>
                <w:rFonts w:ascii="Times New Roman" w:hAnsi="Times New Roman"/>
                <w:i/>
                <w:color w:val="FF0000"/>
                <w:lang w:eastAsia="ru-RU" w:bidi="ru-RU"/>
              </w:rPr>
              <w:t xml:space="preserve">В зданиях площадью свыше 1 тыс. </w:t>
            </w:r>
            <w:proofErr w:type="spellStart"/>
            <w:r w:rsidRPr="004E0607">
              <w:rPr>
                <w:rFonts w:ascii="Times New Roman" w:hAnsi="Times New Roman"/>
                <w:i/>
                <w:color w:val="FF0000"/>
                <w:lang w:eastAsia="ru-RU" w:bidi="ru-RU"/>
              </w:rPr>
              <w:t>кв.м</w:t>
            </w:r>
            <w:proofErr w:type="spellEnd"/>
            <w:r w:rsidRPr="004E0607">
              <w:rPr>
                <w:rFonts w:ascii="Times New Roman" w:hAnsi="Times New Roman"/>
                <w:i/>
                <w:color w:val="FF0000"/>
                <w:lang w:eastAsia="ru-RU" w:bidi="ru-RU"/>
              </w:rPr>
              <w:t>. обязательно предусмотреть индивидуальный тепловой пункт.</w:t>
            </w:r>
            <w:r w:rsidRPr="00742217">
              <w:rPr>
                <w:rFonts w:ascii="Times New Roman" w:hAnsi="Times New Roman"/>
                <w:i/>
                <w:color w:val="FF0000"/>
                <w:highlight w:val="yellow"/>
                <w:lang w:eastAsia="ru-RU" w:bidi="ru-RU"/>
              </w:rPr>
              <w:t xml:space="preserve"> Рекомендуется предусмотреть индивидуальный тепловой пункт блочного исполнения, заводской готовности, Республиканского производителя теплового оборудования.</w:t>
            </w:r>
          </w:p>
          <w:p w:rsidR="00F1032A" w:rsidRPr="004E0607" w:rsidRDefault="001F59B9" w:rsidP="001F59B9">
            <w:pPr>
              <w:ind w:firstLine="317"/>
              <w:jc w:val="both"/>
              <w:rPr>
                <w:rFonts w:ascii="Times New Roman" w:hAnsi="Times New Roman"/>
                <w:i/>
                <w:color w:val="FF0000"/>
                <w:lang w:eastAsia="ru-RU" w:bidi="ru-RU"/>
              </w:rPr>
            </w:pPr>
            <w:r w:rsidRPr="00742217">
              <w:rPr>
                <w:rFonts w:ascii="Times New Roman" w:hAnsi="Times New Roman"/>
                <w:i/>
                <w:color w:val="FF0000"/>
                <w:highlight w:val="yellow"/>
                <w:lang w:eastAsia="ru-RU" w:bidi="ru-RU"/>
              </w:rPr>
              <w:t>В индивидуальных тепловых пунктах рекомендуется применение автоматических установок поддержания давления с функцией подпитки, заполнения и дегазации.</w:t>
            </w:r>
          </w:p>
        </w:tc>
      </w:tr>
      <w:tr w:rsidR="00F1032A" w:rsidRPr="00152E8C" w:rsidTr="00EA2A8A">
        <w:trPr>
          <w:trHeight w:val="537"/>
        </w:trPr>
        <w:tc>
          <w:tcPr>
            <w:tcW w:w="950" w:type="dxa"/>
          </w:tcPr>
          <w:p w:rsidR="00F1032A" w:rsidRPr="00152E8C" w:rsidRDefault="00F1032A" w:rsidP="00EA2A8A">
            <w:pPr>
              <w:jc w:val="center"/>
              <w:rPr>
                <w:rFonts w:ascii="Times New Roman" w:hAnsi="Times New Roman"/>
              </w:rPr>
            </w:pPr>
            <w:r w:rsidRPr="00152E8C">
              <w:rPr>
                <w:rFonts w:ascii="Times New Roman" w:hAnsi="Times New Roman"/>
              </w:rPr>
              <w:t>2.12</w:t>
            </w:r>
          </w:p>
        </w:tc>
        <w:tc>
          <w:tcPr>
            <w:tcW w:w="3402" w:type="dxa"/>
          </w:tcPr>
          <w:p w:rsidR="00F1032A" w:rsidRPr="00152E8C" w:rsidRDefault="00F1032A" w:rsidP="00EA2A8A">
            <w:pPr>
              <w:pStyle w:val="23"/>
              <w:shd w:val="clear" w:color="auto" w:fill="auto"/>
              <w:tabs>
                <w:tab w:val="left" w:pos="1129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152E8C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Требования к </w:t>
            </w:r>
            <w:r w:rsidRPr="00152E8C">
              <w:rPr>
                <w:rFonts w:ascii="Times New Roman" w:hAnsi="Times New Roman" w:cs="Times New Roman"/>
              </w:rPr>
              <w:t>сетям и системам связи</w:t>
            </w:r>
          </w:p>
        </w:tc>
        <w:tc>
          <w:tcPr>
            <w:tcW w:w="5777" w:type="dxa"/>
          </w:tcPr>
          <w:p w:rsidR="00F1032A" w:rsidRDefault="00F1032A" w:rsidP="00EA2A8A">
            <w:pPr>
              <w:ind w:firstLine="176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816BC9">
              <w:rPr>
                <w:rFonts w:ascii="Times New Roman" w:hAnsi="Times New Roman"/>
                <w:i/>
                <w:color w:val="FF0000"/>
              </w:rPr>
              <w:t>Предусмотреть ремонт (замену) систем связ</w:t>
            </w:r>
            <w:r>
              <w:rPr>
                <w:rFonts w:ascii="Times New Roman" w:hAnsi="Times New Roman"/>
                <w:i/>
                <w:color w:val="FF0000"/>
              </w:rPr>
              <w:t>и, сигнализации и других слаботочных систем.</w:t>
            </w:r>
          </w:p>
          <w:p w:rsidR="00F1032A" w:rsidRDefault="00F1032A" w:rsidP="00EA2A8A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Провода сетей прокладывать непосредственно по стенам зданий.</w:t>
            </w:r>
          </w:p>
          <w:p w:rsidR="00F1032A" w:rsidRPr="00FC75E6" w:rsidRDefault="00F1032A" w:rsidP="00EA2A8A">
            <w:pPr>
              <w:ind w:firstLine="317"/>
              <w:contextualSpacing/>
              <w:jc w:val="both"/>
              <w:rPr>
                <w:rFonts w:ascii="Times New Roman" w:hAnsi="Times New Roman"/>
              </w:rPr>
            </w:pPr>
            <w:r w:rsidRPr="008D5431">
              <w:rPr>
                <w:rFonts w:ascii="Times New Roman" w:hAnsi="Times New Roman"/>
              </w:rPr>
              <w:t>Предусмотреть ремонт (замену) систем</w:t>
            </w:r>
            <w:r>
              <w:rPr>
                <w:rFonts w:ascii="Times New Roman" w:hAnsi="Times New Roman"/>
              </w:rPr>
              <w:t xml:space="preserve"> видеонаблюдения,</w:t>
            </w:r>
            <w:r w:rsidRPr="008D5431">
              <w:rPr>
                <w:rFonts w:ascii="Times New Roman" w:hAnsi="Times New Roman"/>
              </w:rPr>
              <w:t xml:space="preserve"> связи, сигнализации</w:t>
            </w:r>
            <w:r>
              <w:rPr>
                <w:rFonts w:ascii="Times New Roman" w:hAnsi="Times New Roman"/>
              </w:rPr>
              <w:t xml:space="preserve"> </w:t>
            </w:r>
            <w:r w:rsidRPr="008D5431">
              <w:rPr>
                <w:rFonts w:ascii="Times New Roman" w:hAnsi="Times New Roman"/>
              </w:rPr>
              <w:t>и других слаботочных систем</w:t>
            </w:r>
            <w:r>
              <w:rPr>
                <w:rFonts w:ascii="Times New Roman" w:hAnsi="Times New Roman"/>
              </w:rPr>
              <w:t>, с</w:t>
            </w:r>
            <w:r w:rsidRPr="00AC4CE8">
              <w:rPr>
                <w:rFonts w:ascii="Times New Roman" w:hAnsi="Times New Roman"/>
              </w:rPr>
              <w:t>истем</w:t>
            </w:r>
            <w:r>
              <w:rPr>
                <w:rFonts w:ascii="Times New Roman" w:hAnsi="Times New Roman"/>
              </w:rPr>
              <w:t>ы</w:t>
            </w:r>
            <w:r w:rsidRPr="00AC4CE8">
              <w:rPr>
                <w:rFonts w:ascii="Times New Roman" w:hAnsi="Times New Roman"/>
              </w:rPr>
              <w:t xml:space="preserve"> контроля и управления доступом (СКУД)</w:t>
            </w:r>
            <w:r>
              <w:rPr>
                <w:rFonts w:ascii="Times New Roman" w:hAnsi="Times New Roman"/>
              </w:rPr>
              <w:t>.</w:t>
            </w:r>
          </w:p>
          <w:p w:rsidR="00F1032A" w:rsidRPr="00816BC9" w:rsidRDefault="00F1032A" w:rsidP="00EA2A8A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lang w:eastAsia="ru-RU" w:bidi="ru-RU"/>
              </w:rPr>
            </w:pPr>
            <w:r w:rsidRPr="00B262D9">
              <w:rPr>
                <w:rFonts w:ascii="Times New Roman" w:hAnsi="Times New Roman"/>
                <w:lang w:eastAsia="ru-RU" w:bidi="ru-RU"/>
              </w:rPr>
              <w:t>Согласно «СП 134.13330.2012. Свод правил. Системы электросвязи зданий и сооружений. Основные положения проектирования»</w:t>
            </w:r>
            <w:r w:rsidR="00EE03D1">
              <w:rPr>
                <w:rFonts w:ascii="Times New Roman" w:hAnsi="Times New Roman"/>
                <w:lang w:eastAsia="ru-RU" w:bidi="ru-RU"/>
              </w:rPr>
              <w:t>.</w:t>
            </w:r>
          </w:p>
        </w:tc>
      </w:tr>
      <w:tr w:rsidR="00F1032A" w:rsidRPr="00152E8C" w:rsidTr="00EA2A8A">
        <w:trPr>
          <w:trHeight w:val="699"/>
        </w:trPr>
        <w:tc>
          <w:tcPr>
            <w:tcW w:w="950" w:type="dxa"/>
          </w:tcPr>
          <w:p w:rsidR="00F1032A" w:rsidRDefault="00F1032A" w:rsidP="00EA2A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2.13</w:t>
            </w:r>
          </w:p>
        </w:tc>
        <w:tc>
          <w:tcPr>
            <w:tcW w:w="3402" w:type="dxa"/>
          </w:tcPr>
          <w:p w:rsidR="00F1032A" w:rsidRPr="00B262D9" w:rsidRDefault="00F1032A" w:rsidP="00EA2A8A">
            <w:pPr>
              <w:pStyle w:val="23"/>
              <w:shd w:val="clear" w:color="auto" w:fill="auto"/>
              <w:tabs>
                <w:tab w:val="left" w:pos="1129"/>
              </w:tabs>
              <w:spacing w:before="0"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>Требования к м</w:t>
            </w:r>
            <w:r w:rsidRPr="00B262D9">
              <w:rPr>
                <w:rFonts w:ascii="Times New Roman" w:hAnsi="Times New Roman" w:cs="Times New Roman"/>
              </w:rPr>
              <w:t>ероприятия</w:t>
            </w:r>
            <w:r>
              <w:rPr>
                <w:rFonts w:ascii="Times New Roman" w:hAnsi="Times New Roman" w:cs="Times New Roman"/>
              </w:rPr>
              <w:t>м</w:t>
            </w:r>
            <w:r w:rsidRPr="00B262D9">
              <w:rPr>
                <w:rFonts w:ascii="Times New Roman" w:hAnsi="Times New Roman" w:cs="Times New Roman"/>
              </w:rPr>
              <w:t xml:space="preserve"> по обеспечению пожарной безопасности</w:t>
            </w:r>
          </w:p>
        </w:tc>
        <w:tc>
          <w:tcPr>
            <w:tcW w:w="5777" w:type="dxa"/>
          </w:tcPr>
          <w:p w:rsidR="001E6788" w:rsidRDefault="001E6788" w:rsidP="001E6788">
            <w:pPr>
              <w:pStyle w:val="23"/>
              <w:shd w:val="clear" w:color="auto" w:fill="auto"/>
              <w:tabs>
                <w:tab w:val="left" w:pos="1131"/>
              </w:tabs>
              <w:spacing w:before="0"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 xml:space="preserve">В соответствии с ч.4 ст.4 Федерального закона от 22.07.2008 №123-ФЗ «Технический регламент о требованиях пожарной безопасности» привести в соответствие с требованиями регламента и нормативных документов по пожарной безопасности в части, соответствующей объему работ по капитальному ремонту, в том числе в соответствии с </w:t>
            </w:r>
            <w:r>
              <w:rPr>
                <w:rFonts w:ascii="Times New Roman" w:hAnsi="Times New Roman" w:cs="Times New Roman"/>
                <w:highlight w:val="yellow"/>
              </w:rPr>
              <w:t>«СП 1.13130 "Системы противопожарной защиты. Эвакуационные пути и выходы»</w:t>
            </w:r>
            <w:r>
              <w:rPr>
                <w:rFonts w:ascii="Times New Roman" w:hAnsi="Times New Roman" w:cs="Times New Roman"/>
                <w:lang w:eastAsia="ru-RU" w:bidi="ru-RU"/>
              </w:rPr>
              <w:t xml:space="preserve">, </w:t>
            </w:r>
            <w:r>
              <w:rPr>
                <w:rFonts w:ascii="Times New Roman" w:hAnsi="Times New Roman" w:cs="Times New Roman"/>
                <w:highlight w:val="yellow"/>
              </w:rPr>
              <w:t>«СП 2.13130.2020. Свод правил. Системы противопожарной защиты. Обеспечение огнестойкости объектов защиты»</w:t>
            </w:r>
            <w:r>
              <w:rPr>
                <w:rFonts w:ascii="Times New Roman" w:hAnsi="Times New Roman" w:cs="Times New Roman"/>
                <w:lang w:eastAsia="ru-RU" w:bidi="ru-RU"/>
              </w:rPr>
              <w:t xml:space="preserve">, СП 3.13130.2009 «Системы противопожарной защиты. Системы оповещения и управления эвакуацией людей при пожаре», СП 4.13130.2013 «Системы противопожарной защиты. Ограничение распространения пожаров на объектах защиты. Требования к объемно-планировочным и конструктивным решениям», СП 5.13130.2009 «Системы противопожарной защиты. Установки пожарной сигнализации и пожаротушения автоматические. Нормы и правила проектирования», СП 6.13130.2013 «Системы противопожарной защиты. Электрооборудование. Требования пожарной безопасности», СП 7.13130.2013 «Отопление, вентиляция и кондиционирование. Требования пожарной безопасности», </w:t>
            </w:r>
            <w:r>
              <w:rPr>
                <w:rFonts w:ascii="Times New Roman" w:hAnsi="Times New Roman" w:cs="Times New Roman"/>
                <w:highlight w:val="yellow"/>
              </w:rPr>
              <w:t>СП 8.13130 "Системы противопожарной защиты. Наружное противопожарное водоснабжение. Требования пожарной безопасности",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ru-RU" w:bidi="ru-RU"/>
              </w:rPr>
              <w:t xml:space="preserve"> СП 10.13130.2009 «Системы противопожарной защиты. Внутренний противопожарный водопровод. Требования пожарной безопасности», СП 12.13130.2009 «Определение категорий помещений, зданий и наружных установок по взрывопожарной и пожарной опасности».</w:t>
            </w:r>
          </w:p>
          <w:p w:rsidR="00C461CB" w:rsidRPr="00B262D9" w:rsidRDefault="00C461CB" w:rsidP="00EA2A8A">
            <w:pPr>
              <w:pStyle w:val="23"/>
              <w:shd w:val="clear" w:color="auto" w:fill="auto"/>
              <w:tabs>
                <w:tab w:val="left" w:pos="1131"/>
              </w:tabs>
              <w:spacing w:before="0"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lang w:eastAsia="ru-RU" w:bidi="ru-RU"/>
              </w:rPr>
            </w:pPr>
            <w:r w:rsidRPr="0059216C">
              <w:rPr>
                <w:rFonts w:ascii="Times New Roman" w:hAnsi="Times New Roman" w:cs="Times New Roman"/>
                <w:highlight w:val="yellow"/>
                <w:lang w:eastAsia="ru-RU" w:bidi="ru-RU"/>
              </w:rPr>
              <w:t>Предусмотреть применение двухконтурной системы электро- и пожаробезопасности и технологии предотвращения пожара.</w:t>
            </w:r>
          </w:p>
        </w:tc>
      </w:tr>
      <w:tr w:rsidR="00F1032A" w:rsidRPr="00152E8C" w:rsidTr="00EA2A8A">
        <w:trPr>
          <w:trHeight w:val="699"/>
        </w:trPr>
        <w:tc>
          <w:tcPr>
            <w:tcW w:w="950" w:type="dxa"/>
          </w:tcPr>
          <w:p w:rsidR="00F1032A" w:rsidRPr="00152E8C" w:rsidRDefault="00F1032A" w:rsidP="00EA2A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2.14</w:t>
            </w:r>
          </w:p>
        </w:tc>
        <w:tc>
          <w:tcPr>
            <w:tcW w:w="3402" w:type="dxa"/>
          </w:tcPr>
          <w:p w:rsidR="00F1032A" w:rsidRPr="00152E8C" w:rsidRDefault="00F1032A" w:rsidP="00EA2A8A">
            <w:pPr>
              <w:pStyle w:val="23"/>
              <w:shd w:val="clear" w:color="auto" w:fill="auto"/>
              <w:tabs>
                <w:tab w:val="left" w:pos="1129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52E8C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Требования </w:t>
            </w:r>
            <w:r w:rsidRPr="00152E8C">
              <w:rPr>
                <w:rFonts w:ascii="Times New Roman" w:hAnsi="Times New Roman" w:cs="Times New Roman"/>
              </w:rPr>
              <w:t>к мероприятиям по обеспечению доступа инвалидов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77" w:type="dxa"/>
          </w:tcPr>
          <w:p w:rsidR="00F1032A" w:rsidRPr="00152E8C" w:rsidRDefault="00F1032A" w:rsidP="00EA2A8A">
            <w:pPr>
              <w:pStyle w:val="23"/>
              <w:shd w:val="clear" w:color="auto" w:fill="auto"/>
              <w:tabs>
                <w:tab w:val="left" w:pos="1131"/>
              </w:tabs>
              <w:spacing w:before="0"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/>
                <w:lang w:eastAsia="ru-RU" w:bidi="ru-RU"/>
              </w:rPr>
              <w:t xml:space="preserve">В соответствии с "СП 59.13330.2016. Свод правил. Доступность зданий и сооружений для маломобильных групп населения. Актуализированная редакция СНиП 35-01-2001", Федеральным законом от 01.12.2014 N 419-ФЗ "О внесении изменений в отдельные законодательные </w:t>
            </w:r>
            <w:r>
              <w:rPr>
                <w:rFonts w:ascii="Times New Roman" w:hAnsi="Times New Roman"/>
                <w:lang w:eastAsia="ru-RU" w:bidi="ru-RU"/>
              </w:rPr>
              <w:lastRenderedPageBreak/>
              <w:t>акты Российской Федерации по вопросам социальной защиты инвалидов в связи с ратификацией Конвенции о правах инвалидов".</w:t>
            </w:r>
          </w:p>
        </w:tc>
      </w:tr>
      <w:tr w:rsidR="00F1032A" w:rsidRPr="00152E8C" w:rsidTr="00EA2A8A">
        <w:trPr>
          <w:trHeight w:val="699"/>
        </w:trPr>
        <w:tc>
          <w:tcPr>
            <w:tcW w:w="950" w:type="dxa"/>
          </w:tcPr>
          <w:p w:rsidR="00F1032A" w:rsidRDefault="001F59B9" w:rsidP="00EA2A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2.15</w:t>
            </w:r>
          </w:p>
        </w:tc>
        <w:tc>
          <w:tcPr>
            <w:tcW w:w="3402" w:type="dxa"/>
          </w:tcPr>
          <w:p w:rsidR="00F1032A" w:rsidRPr="00152E8C" w:rsidRDefault="00F1032A" w:rsidP="00EA2A8A">
            <w:pPr>
              <w:pStyle w:val="23"/>
              <w:shd w:val="clear" w:color="auto" w:fill="auto"/>
              <w:tabs>
                <w:tab w:val="left" w:pos="1129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Требования к инженерно-техническому укреплению объекта в целях обеспечения его антитеррористической защищенности</w:t>
            </w:r>
          </w:p>
        </w:tc>
        <w:tc>
          <w:tcPr>
            <w:tcW w:w="5777" w:type="dxa"/>
          </w:tcPr>
          <w:p w:rsidR="00F1032A" w:rsidRDefault="00F1032A" w:rsidP="001F59B9">
            <w:pPr>
              <w:pStyle w:val="23"/>
              <w:shd w:val="clear" w:color="auto" w:fill="auto"/>
              <w:spacing w:before="0"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Федеральным законом от 30.12.2009 №384-ФЗ «Технический регламент о безопасности зданий и сооружений», Федеральным законом от 06.03.2006 №35-ФЗ «О противодействии терроризму», «СП 132.13330.2011. Свод правил. Обеспечение антитеррористической защищенности зданий и сооружений. Общие требования проектирования» (утв. Приказом Минрегиона РФ от 05.07.2011 №320).</w:t>
            </w:r>
          </w:p>
          <w:p w:rsidR="00F1032A" w:rsidRDefault="00F1032A" w:rsidP="001F59B9">
            <w:pPr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 xml:space="preserve">+ </w:t>
            </w:r>
            <w:r>
              <w:rPr>
                <w:rFonts w:ascii="Times New Roman" w:hAnsi="Times New Roman"/>
                <w:i/>
                <w:iCs/>
                <w:color w:val="FF0000"/>
              </w:rPr>
              <w:t>для объектов образования</w:t>
            </w:r>
            <w:r>
              <w:rPr>
                <w:rFonts w:ascii="Times New Roman" w:hAnsi="Times New Roman"/>
              </w:rPr>
              <w:t xml:space="preserve"> - </w:t>
            </w:r>
            <w:r w:rsidR="00C5260D" w:rsidRPr="00C5260D">
              <w:rPr>
                <w:rFonts w:ascii="Times New Roman" w:hAnsi="Times New Roman"/>
              </w:rPr>
              <w:t>Постановление Правительства РФ от 02.08.2019 N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</w:t>
            </w:r>
            <w:r w:rsidR="00C5260D">
              <w:rPr>
                <w:rFonts w:ascii="Times New Roman" w:hAnsi="Times New Roman"/>
              </w:rPr>
              <w:t>.</w:t>
            </w:r>
          </w:p>
          <w:p w:rsidR="00F1032A" w:rsidRDefault="00F1032A" w:rsidP="00EA2A8A">
            <w:pPr>
              <w:pStyle w:val="23"/>
              <w:shd w:val="clear" w:color="auto" w:fill="auto"/>
              <w:tabs>
                <w:tab w:val="left" w:pos="1131"/>
              </w:tabs>
              <w:spacing w:before="0" w:after="0" w:line="240" w:lineRule="auto"/>
              <w:ind w:firstLine="317"/>
              <w:jc w:val="both"/>
              <w:rPr>
                <w:rFonts w:ascii="Times New Roman" w:hAnsi="Times New Roman"/>
                <w:lang w:eastAsia="ru-RU" w:bidi="ru-RU"/>
              </w:rPr>
            </w:pPr>
          </w:p>
        </w:tc>
      </w:tr>
      <w:tr w:rsidR="00F1032A" w:rsidRPr="00C0691D" w:rsidTr="00EA2A8A">
        <w:trPr>
          <w:trHeight w:val="1000"/>
        </w:trPr>
        <w:tc>
          <w:tcPr>
            <w:tcW w:w="950" w:type="dxa"/>
          </w:tcPr>
          <w:p w:rsidR="00F1032A" w:rsidRPr="00413FA2" w:rsidRDefault="00F1032A" w:rsidP="00EA2A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F59B9">
              <w:rPr>
                <w:rFonts w:ascii="Times New Roman" w:hAnsi="Times New Roman"/>
              </w:rPr>
              <w:t>.16</w:t>
            </w:r>
          </w:p>
        </w:tc>
        <w:tc>
          <w:tcPr>
            <w:tcW w:w="3402" w:type="dxa"/>
          </w:tcPr>
          <w:p w:rsidR="00F1032A" w:rsidRPr="00413FA2" w:rsidRDefault="00F1032A" w:rsidP="00EA2A8A">
            <w:pPr>
              <w:pStyle w:val="23"/>
              <w:shd w:val="clear" w:color="auto" w:fill="auto"/>
              <w:tabs>
                <w:tab w:val="left" w:pos="1129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413FA2">
              <w:rPr>
                <w:rFonts w:ascii="Times New Roman" w:hAnsi="Times New Roman" w:cs="Times New Roman"/>
                <w:lang w:eastAsia="ru-RU" w:bidi="ru-RU"/>
              </w:rPr>
              <w:t xml:space="preserve">Указания, подлежащие учету при </w:t>
            </w:r>
            <w:r w:rsidRPr="00413FA2">
              <w:rPr>
                <w:rFonts w:ascii="Times New Roman" w:hAnsi="Times New Roman" w:cs="Times New Roman"/>
              </w:rPr>
              <w:t>разработке сметной документации</w:t>
            </w:r>
          </w:p>
        </w:tc>
        <w:tc>
          <w:tcPr>
            <w:tcW w:w="5777" w:type="dxa"/>
          </w:tcPr>
          <w:p w:rsidR="00F1032A" w:rsidRPr="00413FA2" w:rsidRDefault="00F1032A" w:rsidP="00EA2A8A">
            <w:pPr>
              <w:pStyle w:val="af5"/>
              <w:spacing w:after="0"/>
              <w:ind w:firstLine="176"/>
              <w:jc w:val="both"/>
              <w:rPr>
                <w:sz w:val="24"/>
              </w:rPr>
            </w:pPr>
            <w:r w:rsidRPr="00413FA2">
              <w:rPr>
                <w:sz w:val="24"/>
              </w:rPr>
              <w:t xml:space="preserve">Сметную документацию разработать в </w:t>
            </w:r>
            <w:r>
              <w:rPr>
                <w:sz w:val="24"/>
              </w:rPr>
              <w:t xml:space="preserve">действующей редакции ГЭСН </w:t>
            </w:r>
            <w:r w:rsidRPr="00413FA2">
              <w:rPr>
                <w:sz w:val="24"/>
              </w:rPr>
              <w:t>с применением расценок включенных в федеральный реестр сметных нормативов; в формате*.</w:t>
            </w:r>
            <w:r w:rsidRPr="00413FA2">
              <w:rPr>
                <w:sz w:val="24"/>
                <w:lang w:val="en-US"/>
              </w:rPr>
              <w:t>xml</w:t>
            </w:r>
            <w:r w:rsidRPr="00413FA2">
              <w:rPr>
                <w:sz w:val="24"/>
              </w:rPr>
              <w:t xml:space="preserve">  совместимым ПО «Гранд–смета».</w:t>
            </w:r>
          </w:p>
          <w:p w:rsidR="00F1032A" w:rsidRDefault="00F1032A" w:rsidP="00EA2A8A">
            <w:pPr>
              <w:pStyle w:val="af5"/>
              <w:spacing w:after="0"/>
              <w:ind w:firstLine="176"/>
              <w:jc w:val="both"/>
              <w:rPr>
                <w:sz w:val="24"/>
                <w:lang w:bidi="ru-RU"/>
              </w:rPr>
            </w:pPr>
            <w:r w:rsidRPr="00413FA2">
              <w:rPr>
                <w:sz w:val="24"/>
                <w:lang w:bidi="ru-RU"/>
              </w:rPr>
              <w:t>Разработать сводный сметный расчет, включить затраты на пусконаладочные работы при их необходимости, археологические работы (при необходимости)</w:t>
            </w:r>
            <w:r>
              <w:rPr>
                <w:sz w:val="24"/>
                <w:lang w:bidi="ru-RU"/>
              </w:rPr>
              <w:t>, авторский надзор</w:t>
            </w:r>
            <w:r w:rsidRPr="00413FA2">
              <w:rPr>
                <w:sz w:val="24"/>
                <w:lang w:bidi="ru-RU"/>
              </w:rPr>
              <w:t>.</w:t>
            </w:r>
          </w:p>
          <w:p w:rsidR="00544BE8" w:rsidRDefault="00544BE8" w:rsidP="00EA2A8A">
            <w:pPr>
              <w:pStyle w:val="af5"/>
              <w:spacing w:after="0"/>
              <w:ind w:firstLine="176"/>
              <w:jc w:val="both"/>
              <w:rPr>
                <w:sz w:val="24"/>
                <w:lang w:bidi="ru-RU"/>
              </w:rPr>
            </w:pPr>
            <w:r w:rsidRPr="00544BE8">
              <w:rPr>
                <w:sz w:val="24"/>
                <w:highlight w:val="yellow"/>
                <w:lang w:bidi="ru-RU"/>
              </w:rPr>
              <w:t>Выполнить проектно-сметную документацию и подготовить сводный сметный расчет в пределах выделенного лимита, учитывая разбивку заказчика по кодам бюджетной классификации. Перед передачей в государственную экспертизу согласовать с заказчиком.</w:t>
            </w:r>
          </w:p>
          <w:p w:rsidR="00DD3364" w:rsidRDefault="00DD3364" w:rsidP="00DD3364">
            <w:pPr>
              <w:widowControl w:val="0"/>
              <w:tabs>
                <w:tab w:val="left" w:pos="1131"/>
              </w:tabs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Материалы и оборудование в сметную документацию включать по Сборнику средних сметных цен на материалы, изделия, конструкции и другие ресурсы, применяемы в строительстве в текущем уровне цен «</w:t>
            </w:r>
            <w:proofErr w:type="spellStart"/>
            <w:r>
              <w:rPr>
                <w:rFonts w:ascii="Times New Roman" w:hAnsi="Times New Roman"/>
                <w:color w:val="000000"/>
                <w:highlight w:val="yellow"/>
              </w:rPr>
              <w:t>Стройцена</w:t>
            </w:r>
            <w:proofErr w:type="spellEnd"/>
            <w:r>
              <w:rPr>
                <w:rFonts w:ascii="Times New Roman" w:hAnsi="Times New Roman"/>
                <w:color w:val="000000"/>
                <w:highlight w:val="yellow"/>
              </w:rPr>
              <w:t xml:space="preserve"> Республики Татарстан».</w:t>
            </w:r>
          </w:p>
          <w:p w:rsidR="008B3E49" w:rsidRDefault="008B3E49" w:rsidP="008B3E49">
            <w:pPr>
              <w:pStyle w:val="af5"/>
              <w:spacing w:after="0"/>
              <w:ind w:firstLine="176"/>
              <w:jc w:val="both"/>
              <w:rPr>
                <w:rFonts w:eastAsiaTheme="minorEastAsia"/>
                <w:color w:val="000000"/>
                <w:sz w:val="24"/>
                <w:lang w:eastAsia="en-US"/>
              </w:rPr>
            </w:pPr>
            <w:r w:rsidRPr="00F86B0A">
              <w:rPr>
                <w:rFonts w:eastAsiaTheme="minorEastAsia"/>
                <w:color w:val="000000"/>
                <w:sz w:val="24"/>
                <w:highlight w:val="yellow"/>
                <w:lang w:eastAsia="en-US"/>
              </w:rPr>
              <w:t>Выполнить конъюнктурный анализ стоимости материалов и оборудования, включенных в сметную документацию по прайс-листам, с выбором наиболее экономичного варианта, со сравнительной таблицей стоимостных показателей в соответствии с п.п.13-17 Методики от 4 августа 2020 года № 421/пр. Конъюнктурный анализ должен быть выполнен в полном объеме и оформлен в соответствии с Приложением 1 Методики 421/пр. и ГОСТ Р 7.0.97 -</w:t>
            </w:r>
            <w:r w:rsidRPr="00F86B0A">
              <w:rPr>
                <w:rFonts w:eastAsiaTheme="minorEastAsia"/>
                <w:color w:val="000000"/>
                <w:sz w:val="24"/>
                <w:highlight w:val="yellow"/>
                <w:lang w:eastAsia="en-US"/>
              </w:rPr>
              <w:lastRenderedPageBreak/>
              <w:t>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документов».</w:t>
            </w:r>
          </w:p>
          <w:p w:rsidR="008B3E49" w:rsidRDefault="008B3E49" w:rsidP="008B3E49">
            <w:pPr>
              <w:pStyle w:val="af5"/>
              <w:spacing w:after="0"/>
              <w:ind w:firstLine="176"/>
              <w:jc w:val="both"/>
              <w:rPr>
                <w:sz w:val="24"/>
              </w:rPr>
            </w:pPr>
            <w:r w:rsidRPr="00F86B0A">
              <w:rPr>
                <w:sz w:val="24"/>
                <w:highlight w:val="yellow"/>
              </w:rPr>
              <w:t>Сметную документацию подготовить в соответствии с методикой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 утвержденной приказом Минстроя России от 4 августа 2020 года № 421/</w:t>
            </w:r>
            <w:proofErr w:type="spellStart"/>
            <w:r w:rsidRPr="00F86B0A">
              <w:rPr>
                <w:sz w:val="24"/>
                <w:highlight w:val="yellow"/>
              </w:rPr>
              <w:t>пр</w:t>
            </w:r>
            <w:proofErr w:type="spellEnd"/>
            <w:r w:rsidRPr="00F86B0A">
              <w:rPr>
                <w:sz w:val="24"/>
                <w:highlight w:val="yellow"/>
              </w:rPr>
              <w:t xml:space="preserve"> (далее – Методика).</w:t>
            </w:r>
          </w:p>
          <w:p w:rsidR="00F1032A" w:rsidRDefault="00F1032A" w:rsidP="00EA2A8A">
            <w:pPr>
              <w:pStyle w:val="af5"/>
              <w:spacing w:after="0"/>
              <w:ind w:firstLine="176"/>
              <w:jc w:val="both"/>
              <w:rPr>
                <w:sz w:val="24"/>
              </w:rPr>
            </w:pPr>
            <w:r w:rsidRPr="00413FA2">
              <w:rPr>
                <w:sz w:val="24"/>
              </w:rPr>
              <w:t>При составлении сметной документации применять строительные, отделочные материалы и оборудование отечественного производства.</w:t>
            </w:r>
          </w:p>
          <w:p w:rsidR="00F1032A" w:rsidRDefault="00F1032A" w:rsidP="00EA2A8A">
            <w:pPr>
              <w:pStyle w:val="23"/>
              <w:tabs>
                <w:tab w:val="left" w:pos="1131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iCs/>
                <w:color w:val="FF000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FF0000"/>
                <w:lang w:eastAsia="ru-RU"/>
              </w:rPr>
              <w:t xml:space="preserve">При разработке проектно-сметной документации руководствоваться Приказом Министерства строительства, архитектуры и жилищно-коммунального хозяйства Республики Татарстан </w:t>
            </w:r>
            <w:r w:rsidR="003D5A5E" w:rsidRPr="00AF3DAC">
              <w:rPr>
                <w:rFonts w:ascii="Times New Roman" w:hAnsi="Times New Roman"/>
                <w:i/>
                <w:iCs/>
                <w:color w:val="FF0000"/>
                <w:highlight w:val="yellow"/>
                <w:lang w:eastAsia="ru-RU"/>
              </w:rPr>
              <w:t>от 19.03.2020 г. №48/о «О предельных затратах на капитальный ремонт объектов социально-культурной сферы по видам работ на единицу измерения на 2020 год».</w:t>
            </w:r>
          </w:p>
          <w:p w:rsidR="00F1032A" w:rsidRDefault="00F1032A" w:rsidP="00EA2A8A">
            <w:pPr>
              <w:pStyle w:val="23"/>
              <w:tabs>
                <w:tab w:val="left" w:pos="1131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 xml:space="preserve">Выполнить загрузку сметной документации в электронном формате </w:t>
            </w:r>
            <w:proofErr w:type="spellStart"/>
            <w:r>
              <w:rPr>
                <w:rFonts w:ascii="Times New Roman" w:hAnsi="Times New Roman"/>
                <w:color w:val="000000"/>
                <w:lang w:eastAsia="ru-RU" w:bidi="ru-RU"/>
              </w:rPr>
              <w:t>xml</w:t>
            </w:r>
            <w:proofErr w:type="spellEnd"/>
            <w:r>
              <w:rPr>
                <w:rFonts w:ascii="Times New Roman" w:hAnsi="Times New Roman"/>
                <w:color w:val="000000"/>
                <w:lang w:eastAsia="ru-RU" w:bidi="ru-RU"/>
              </w:rPr>
              <w:t xml:space="preserve"> в информационно-аналитическую систему «Управление капитальным строительством».</w:t>
            </w:r>
          </w:p>
          <w:p w:rsidR="00ED0B91" w:rsidRDefault="00ED0B91" w:rsidP="00ED0B91">
            <w:pPr>
              <w:pStyle w:val="23"/>
              <w:shd w:val="clear" w:color="auto" w:fill="auto"/>
              <w:tabs>
                <w:tab w:val="left" w:pos="1131"/>
              </w:tabs>
              <w:spacing w:before="0"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7A3D03">
              <w:rPr>
                <w:rFonts w:ascii="Times New Roman" w:hAnsi="Times New Roman" w:cs="Times New Roman"/>
                <w:color w:val="000000"/>
                <w:highlight w:val="yellow"/>
                <w:lang w:eastAsia="ru-RU" w:bidi="ru-RU"/>
              </w:rPr>
              <w:t>В соответствии с приказом Минстроя России от 23 декабря 2019 года № 841/</w:t>
            </w:r>
            <w:proofErr w:type="spellStart"/>
            <w:r w:rsidRPr="007A3D03">
              <w:rPr>
                <w:rFonts w:ascii="Times New Roman" w:hAnsi="Times New Roman" w:cs="Times New Roman"/>
                <w:color w:val="000000"/>
                <w:highlight w:val="yellow"/>
                <w:lang w:eastAsia="ru-RU" w:bidi="ru-RU"/>
              </w:rPr>
              <w:t>пр</w:t>
            </w:r>
            <w:proofErr w:type="spellEnd"/>
            <w:r w:rsidRPr="007A3D03">
              <w:rPr>
                <w:rFonts w:ascii="Times New Roman" w:hAnsi="Times New Roman" w:cs="Times New Roman"/>
                <w:color w:val="000000"/>
                <w:highlight w:val="yellow"/>
                <w:lang w:eastAsia="ru-RU" w:bidi="ru-RU"/>
              </w:rPr>
              <w:t xml:space="preserve"> проектировщику подготовить ведомость объемов технологически законченных элементов, включающих определенные в соответствии с проектной документацией, необходимые для его возведения (устройства) комплексы работ (строительные конструкции, в том числе подземная часть, несущие конструкции, наружные стены, полы, внутренние стены, заполнение оконных и дверных проемов, перекрытия, покрытие, кровля, отделочные работы и тому подобное; системы инженерно-технического обеспечения, в том числе водоснабжение, водоотведение, теплоснабжение, газоснабжение, вентиляцию, кондиционирование, электроосвещение, электроснабжение) и работ, связанных между собой и необходимых в соответствии с проектной документацией для возведения (устройства) технологически законченного конструктивного решения (элемента) (далее - конструктивные решения (элементы), комплексы (видов) работ соответственно). Ведомость объемов конструктивных решений (элементов) и комплексов (видов) работ </w:t>
            </w:r>
            <w:r w:rsidRPr="007A3D03">
              <w:rPr>
                <w:rFonts w:ascii="Times New Roman" w:hAnsi="Times New Roman" w:cs="Times New Roman"/>
                <w:color w:val="000000"/>
                <w:highlight w:val="yellow"/>
                <w:lang w:eastAsia="ru-RU" w:bidi="ru-RU"/>
              </w:rPr>
              <w:lastRenderedPageBreak/>
              <w:t xml:space="preserve">(далее - Ведомость) предусматривает детализацию объекта капитального строительства по основным конструктивным решениям (элементам), комплексам (видам) работ и определение объемов работ и единиц измерения конструктивных решений (элементов), комплексов (видов) работ. Отдельной строкой учитывается количество и стоимость оборудования, мебели, инвентаря. Ведомость выполнить в соответствии с образцом приведенным </w:t>
            </w:r>
            <w:proofErr w:type="gramStart"/>
            <w:r w:rsidRPr="007A3D03">
              <w:rPr>
                <w:rFonts w:ascii="Times New Roman" w:hAnsi="Times New Roman" w:cs="Times New Roman"/>
                <w:color w:val="000000"/>
                <w:highlight w:val="yellow"/>
                <w:lang w:eastAsia="ru-RU" w:bidi="ru-RU"/>
              </w:rPr>
              <w:t xml:space="preserve">в  </w:t>
            </w:r>
            <w:r w:rsidRPr="003D03D9">
              <w:rPr>
                <w:rFonts w:ascii="Times New Roman" w:hAnsi="Times New Roman" w:cs="Times New Roman"/>
                <w:color w:val="FF0000"/>
                <w:highlight w:val="yellow"/>
                <w:lang w:eastAsia="ru-RU" w:bidi="ru-RU"/>
              </w:rPr>
              <w:t>Приложении</w:t>
            </w:r>
            <w:proofErr w:type="gramEnd"/>
            <w:r w:rsidRPr="003D03D9">
              <w:rPr>
                <w:rFonts w:ascii="Times New Roman" w:hAnsi="Times New Roman" w:cs="Times New Roman"/>
                <w:color w:val="FF0000"/>
                <w:highlight w:val="yellow"/>
                <w:lang w:eastAsia="ru-RU" w:bidi="ru-RU"/>
              </w:rPr>
              <w:t xml:space="preserve"> N 2 приказа ГКУ «Главинвестстрой РТ» от 10 января 2018 года № 2/о-1 (в редакции от 26.02.2020 № 20/о).</w:t>
            </w:r>
          </w:p>
          <w:p w:rsidR="001752A9" w:rsidRPr="00C0691D" w:rsidRDefault="00ED0B91" w:rsidP="00ED0B91">
            <w:pPr>
              <w:pStyle w:val="23"/>
              <w:tabs>
                <w:tab w:val="left" w:pos="1131"/>
              </w:tabs>
              <w:spacing w:after="0" w:line="240" w:lineRule="auto"/>
              <w:ind w:firstLine="317"/>
              <w:jc w:val="both"/>
              <w:rPr>
                <w:color w:val="FF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  <w:lang w:eastAsia="ru-RU" w:bidi="ru-RU"/>
              </w:rPr>
              <w:t>На основании Ведомости в</w:t>
            </w:r>
            <w:r w:rsidRPr="007A3D03">
              <w:rPr>
                <w:rFonts w:ascii="Times New Roman" w:hAnsi="Times New Roman" w:cs="Times New Roman"/>
                <w:color w:val="000000"/>
                <w:highlight w:val="yellow"/>
                <w:lang w:eastAsia="ru-RU" w:bidi="ru-RU"/>
              </w:rPr>
              <w:t xml:space="preserve"> соответствии с приказом </w:t>
            </w:r>
            <w:r w:rsidRPr="007A3D03">
              <w:rPr>
                <w:rFonts w:ascii="Times New Roman" w:hAnsi="Times New Roman" w:cs="Times New Roman"/>
                <w:color w:val="000000"/>
                <w:highlight w:val="yellow"/>
                <w:shd w:val="clear" w:color="auto" w:fill="FFFF00"/>
                <w:lang w:eastAsia="ru-RU" w:bidi="ru-RU"/>
              </w:rPr>
              <w:t>Минстроя России от 23 декабря 2019 года № 841/</w:t>
            </w:r>
            <w:proofErr w:type="spellStart"/>
            <w:r w:rsidRPr="007A3D03">
              <w:rPr>
                <w:rFonts w:ascii="Times New Roman" w:hAnsi="Times New Roman" w:cs="Times New Roman"/>
                <w:color w:val="000000"/>
                <w:highlight w:val="yellow"/>
                <w:shd w:val="clear" w:color="auto" w:fill="FFFF00"/>
                <w:lang w:eastAsia="ru-RU" w:bidi="ru-RU"/>
              </w:rPr>
              <w:t>пр</w:t>
            </w:r>
            <w:proofErr w:type="spellEnd"/>
            <w:r w:rsidRPr="007A3D03">
              <w:rPr>
                <w:rFonts w:ascii="Times New Roman" w:hAnsi="Times New Roman" w:cs="Times New Roman"/>
                <w:color w:val="000000"/>
                <w:highlight w:val="yellow"/>
                <w:shd w:val="clear" w:color="auto" w:fill="FFFF00"/>
                <w:lang w:eastAsia="ru-RU" w:bidi="ru-RU"/>
              </w:rPr>
              <w:t xml:space="preserve"> проектировщику подготовить</w:t>
            </w:r>
            <w:r w:rsidRPr="007A3D03">
              <w:rPr>
                <w:rFonts w:ascii="Times New Roman" w:hAnsi="Times New Roman" w:cs="Times New Roman"/>
                <w:color w:val="000000"/>
                <w:shd w:val="clear" w:color="auto" w:fill="FFFF00"/>
                <w:lang w:eastAsia="ru-RU" w:bidi="ru-RU"/>
              </w:rPr>
              <w:t xml:space="preserve"> проект сметы контракта, предусматривающий определение цены каждого конструктивного решения (элемента), комплекса (вида) работ всего и на принятую единицу измерения. В проекте сметы контракта указывается наименование, единица измерения, количество (объем) конструктивных решений (элементов), комплексов (видов) работ, цена каждого конструктивного решения (элемента) и (или) комплекса (вида) работ на единицу измерения и с учетом объемов работ, а также цена конструктивных решений (элементов), комплексов (видов) работ (на принятую единицу измерения и всего). Проект сметы контракта </w:t>
            </w:r>
            <w:r w:rsidRPr="007A3D03">
              <w:rPr>
                <w:rFonts w:ascii="Times New Roman" w:hAnsi="Times New Roman" w:cs="Times New Roman"/>
                <w:color w:val="000000"/>
                <w:highlight w:val="yellow"/>
                <w:shd w:val="clear" w:color="auto" w:fill="FFFF00"/>
                <w:lang w:eastAsia="ru-RU" w:bidi="ru-RU"/>
              </w:rPr>
              <w:t xml:space="preserve">выполнить в соответствии с образцом приведенным </w:t>
            </w:r>
            <w:proofErr w:type="gramStart"/>
            <w:r w:rsidRPr="007A3D03">
              <w:rPr>
                <w:rFonts w:ascii="Times New Roman" w:hAnsi="Times New Roman" w:cs="Times New Roman"/>
                <w:color w:val="000000"/>
                <w:highlight w:val="yellow"/>
                <w:shd w:val="clear" w:color="auto" w:fill="FFFF00"/>
                <w:lang w:eastAsia="ru-RU" w:bidi="ru-RU"/>
              </w:rPr>
              <w:t xml:space="preserve">в  </w:t>
            </w:r>
            <w:r w:rsidRPr="003D03D9">
              <w:rPr>
                <w:rFonts w:ascii="Times New Roman" w:hAnsi="Times New Roman" w:cs="Times New Roman"/>
                <w:color w:val="FF0000"/>
                <w:highlight w:val="yellow"/>
                <w:lang w:eastAsia="ru-RU" w:bidi="ru-RU"/>
              </w:rPr>
              <w:t>Приложении</w:t>
            </w:r>
            <w:proofErr w:type="gramEnd"/>
            <w:r w:rsidRPr="003D03D9">
              <w:rPr>
                <w:rFonts w:ascii="Times New Roman" w:hAnsi="Times New Roman" w:cs="Times New Roman"/>
                <w:color w:val="FF0000"/>
                <w:highlight w:val="yellow"/>
                <w:lang w:eastAsia="ru-RU" w:bidi="ru-RU"/>
              </w:rPr>
              <w:t xml:space="preserve"> N </w:t>
            </w:r>
            <w:r>
              <w:rPr>
                <w:rFonts w:ascii="Times New Roman" w:hAnsi="Times New Roman" w:cs="Times New Roman"/>
                <w:color w:val="FF0000"/>
                <w:highlight w:val="yellow"/>
                <w:lang w:eastAsia="ru-RU" w:bidi="ru-RU"/>
              </w:rPr>
              <w:t>3</w:t>
            </w:r>
            <w:r w:rsidRPr="003D03D9">
              <w:rPr>
                <w:rFonts w:ascii="Times New Roman" w:hAnsi="Times New Roman" w:cs="Times New Roman"/>
                <w:color w:val="FF0000"/>
                <w:highlight w:val="yellow"/>
                <w:lang w:eastAsia="ru-RU" w:bidi="ru-RU"/>
              </w:rPr>
              <w:t xml:space="preserve"> приказа ГКУ «Главинвестстрой РТ» от 10 января 2018 года № 2/о-1 (в редакции от 26.02.2020 № 20/о).</w:t>
            </w:r>
          </w:p>
        </w:tc>
      </w:tr>
      <w:tr w:rsidR="00F1032A" w:rsidRPr="00152E8C" w:rsidTr="00EA2A8A">
        <w:trPr>
          <w:trHeight w:val="558"/>
        </w:trPr>
        <w:tc>
          <w:tcPr>
            <w:tcW w:w="950" w:type="dxa"/>
          </w:tcPr>
          <w:p w:rsidR="00F1032A" w:rsidRDefault="001F59B9" w:rsidP="00EA2A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2.17</w:t>
            </w:r>
          </w:p>
        </w:tc>
        <w:tc>
          <w:tcPr>
            <w:tcW w:w="3402" w:type="dxa"/>
          </w:tcPr>
          <w:p w:rsidR="00F1032A" w:rsidRPr="00152E8C" w:rsidRDefault="00F1032A" w:rsidP="00EA2A8A">
            <w:pPr>
              <w:pStyle w:val="23"/>
              <w:shd w:val="clear" w:color="auto" w:fill="auto"/>
              <w:tabs>
                <w:tab w:val="left" w:pos="1129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Основные нормативные документы</w:t>
            </w:r>
          </w:p>
        </w:tc>
        <w:tc>
          <w:tcPr>
            <w:tcW w:w="5777" w:type="dxa"/>
          </w:tcPr>
          <w:p w:rsidR="00F1032A" w:rsidRPr="00152E8C" w:rsidRDefault="00225E51" w:rsidP="00EA2A8A">
            <w:pPr>
              <w:pStyle w:val="23"/>
              <w:shd w:val="clear" w:color="auto" w:fill="auto"/>
              <w:tabs>
                <w:tab w:val="left" w:pos="1131"/>
              </w:tabs>
              <w:spacing w:before="0"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/>
                <w:highlight w:val="yellow"/>
                <w:lang w:eastAsia="ru-RU" w:bidi="ru-RU"/>
              </w:rPr>
              <w:t>Постановление Правительства РФ от 04.07.2020 N 985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о признании утратившим силу некоторых актов Правительства Российской Федерации»</w:t>
            </w:r>
            <w:r w:rsidR="00F1032A">
              <w:rPr>
                <w:rFonts w:ascii="Times New Roman" w:hAnsi="Times New Roman" w:cs="Times New Roman"/>
                <w:lang w:eastAsia="ru-RU" w:bidi="ru-RU"/>
              </w:rPr>
              <w:t xml:space="preserve">, </w:t>
            </w:r>
            <w:r w:rsidR="00F1032A" w:rsidRPr="00D13953">
              <w:rPr>
                <w:rFonts w:ascii="Times New Roman" w:hAnsi="Times New Roman" w:cs="Times New Roman"/>
                <w:lang w:eastAsia="ru-RU" w:bidi="ru-RU"/>
              </w:rPr>
              <w:t>Федеральный закон от 30.12.2009 N 384-ФЗ  "Технический регламент о безопасности зданий и сооружений"</w:t>
            </w:r>
            <w:r w:rsidR="00F1032A">
              <w:rPr>
                <w:rFonts w:ascii="Times New Roman" w:hAnsi="Times New Roman" w:cs="Times New Roman"/>
                <w:lang w:eastAsia="ru-RU" w:bidi="ru-RU"/>
              </w:rPr>
              <w:t xml:space="preserve">, </w:t>
            </w:r>
            <w:r w:rsidR="00F1032A" w:rsidRPr="00D13953">
              <w:rPr>
                <w:rFonts w:ascii="Times New Roman" w:hAnsi="Times New Roman" w:cs="Times New Roman"/>
                <w:lang w:eastAsia="ru-RU" w:bidi="ru-RU"/>
              </w:rPr>
              <w:t>"</w:t>
            </w:r>
            <w:r w:rsidR="00F1032A" w:rsidRPr="008819A5">
              <w:rPr>
                <w:rFonts w:ascii="Times New Roman" w:hAnsi="Times New Roman" w:cs="Times New Roman"/>
                <w:lang w:eastAsia="ru-RU" w:bidi="ru-RU"/>
              </w:rPr>
              <w:t>"Градостроительный кодекс Российской Федерации" от 29.12.2004 N 190-ФЗ</w:t>
            </w:r>
            <w:r w:rsidR="00F1032A">
              <w:rPr>
                <w:rFonts w:ascii="Times New Roman" w:hAnsi="Times New Roman" w:cs="Times New Roman"/>
                <w:lang w:eastAsia="ru-RU" w:bidi="ru-RU"/>
              </w:rPr>
              <w:t xml:space="preserve">, </w:t>
            </w:r>
            <w:r w:rsidR="00F1032A" w:rsidRPr="00152E8C">
              <w:rPr>
                <w:rFonts w:ascii="Times New Roman" w:hAnsi="Times New Roman"/>
              </w:rPr>
              <w:t>Федеральн</w:t>
            </w:r>
            <w:r w:rsidR="00F1032A">
              <w:rPr>
                <w:rFonts w:ascii="Times New Roman" w:hAnsi="Times New Roman"/>
              </w:rPr>
              <w:t>ый</w:t>
            </w:r>
            <w:r w:rsidR="00F1032A" w:rsidRPr="00152E8C">
              <w:rPr>
                <w:rFonts w:ascii="Times New Roman" w:hAnsi="Times New Roman"/>
              </w:rPr>
              <w:t xml:space="preserve"> закон от 22.07.2008 N 123-ФЗ  "Технический регламент о требованиях пожарной безопасности"</w:t>
            </w:r>
            <w:r w:rsidR="00F1032A">
              <w:rPr>
                <w:rFonts w:ascii="Times New Roman" w:hAnsi="Times New Roman"/>
              </w:rPr>
              <w:t>.</w:t>
            </w:r>
          </w:p>
        </w:tc>
      </w:tr>
      <w:tr w:rsidR="00F1032A" w:rsidRPr="00152E8C" w:rsidTr="00EA2A8A">
        <w:trPr>
          <w:trHeight w:val="558"/>
        </w:trPr>
        <w:tc>
          <w:tcPr>
            <w:tcW w:w="950" w:type="dxa"/>
          </w:tcPr>
          <w:p w:rsidR="00F1032A" w:rsidRDefault="001F59B9" w:rsidP="00EA2A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2.18</w:t>
            </w:r>
          </w:p>
        </w:tc>
        <w:tc>
          <w:tcPr>
            <w:tcW w:w="3402" w:type="dxa"/>
          </w:tcPr>
          <w:p w:rsidR="00F1032A" w:rsidRDefault="00F1032A" w:rsidP="00EA2A8A">
            <w:pPr>
              <w:pStyle w:val="23"/>
              <w:shd w:val="clear" w:color="auto" w:fill="auto"/>
              <w:tabs>
                <w:tab w:val="left" w:pos="1129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Иные разделы проектной документации </w:t>
            </w:r>
          </w:p>
        </w:tc>
        <w:tc>
          <w:tcPr>
            <w:tcW w:w="5777" w:type="dxa"/>
          </w:tcPr>
          <w:p w:rsidR="00F1032A" w:rsidRPr="00D13953" w:rsidRDefault="00F1032A" w:rsidP="00EA2A8A">
            <w:pPr>
              <w:pStyle w:val="23"/>
              <w:shd w:val="clear" w:color="auto" w:fill="auto"/>
              <w:tabs>
                <w:tab w:val="left" w:pos="1131"/>
              </w:tabs>
              <w:spacing w:before="0"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Выполнить проект</w:t>
            </w:r>
            <w:r w:rsidRPr="00464396">
              <w:rPr>
                <w:rFonts w:ascii="Times New Roman" w:hAnsi="Times New Roman" w:cs="Times New Roman"/>
                <w:lang w:eastAsia="ru-RU" w:bidi="ru-RU"/>
              </w:rPr>
              <w:t xml:space="preserve"> организации капитального ремонта</w:t>
            </w:r>
            <w:r w:rsidR="00A92B10">
              <w:rPr>
                <w:rFonts w:ascii="Times New Roman" w:hAnsi="Times New Roman" w:cs="Times New Roman"/>
                <w:lang w:eastAsia="ru-RU" w:bidi="ru-RU"/>
              </w:rPr>
              <w:t>.</w:t>
            </w:r>
            <w:r w:rsidRPr="00464396"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</w:p>
        </w:tc>
      </w:tr>
      <w:tr w:rsidR="00F1032A" w:rsidRPr="00152E8C" w:rsidTr="00EA2A8A">
        <w:trPr>
          <w:trHeight w:val="415"/>
        </w:trPr>
        <w:tc>
          <w:tcPr>
            <w:tcW w:w="10129" w:type="dxa"/>
            <w:gridSpan w:val="3"/>
          </w:tcPr>
          <w:p w:rsidR="00F1032A" w:rsidRPr="00152E8C" w:rsidRDefault="00F1032A" w:rsidP="00EA2A8A">
            <w:pPr>
              <w:pStyle w:val="23"/>
              <w:shd w:val="clear" w:color="auto" w:fill="auto"/>
              <w:tabs>
                <w:tab w:val="left" w:pos="1131"/>
              </w:tabs>
              <w:spacing w:before="0" w:after="0" w:line="240" w:lineRule="auto"/>
              <w:ind w:firstLine="317"/>
              <w:rPr>
                <w:rFonts w:ascii="Times New Roman" w:hAnsi="Times New Roman" w:cs="Times New Roman"/>
                <w:b/>
                <w:i/>
                <w:color w:val="FF0000"/>
                <w:lang w:eastAsia="ru-RU" w:bidi="ru-RU"/>
              </w:rPr>
            </w:pPr>
            <w:r>
              <w:rPr>
                <w:rStyle w:val="26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Pr="00152E8C">
              <w:rPr>
                <w:rStyle w:val="26"/>
                <w:rFonts w:ascii="Times New Roman" w:hAnsi="Times New Roman" w:cs="Times New Roman"/>
                <w:b w:val="0"/>
                <w:sz w:val="24"/>
                <w:szCs w:val="24"/>
              </w:rPr>
              <w:t xml:space="preserve"> Дополнительные требования</w:t>
            </w:r>
          </w:p>
        </w:tc>
      </w:tr>
      <w:tr w:rsidR="00F1032A" w:rsidRPr="00152E8C" w:rsidTr="00EA2A8A">
        <w:trPr>
          <w:trHeight w:val="300"/>
        </w:trPr>
        <w:tc>
          <w:tcPr>
            <w:tcW w:w="950" w:type="dxa"/>
          </w:tcPr>
          <w:p w:rsidR="00F1032A" w:rsidRPr="00152E8C" w:rsidRDefault="00F1032A" w:rsidP="00EA2A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3402" w:type="dxa"/>
          </w:tcPr>
          <w:p w:rsidR="00F1032A" w:rsidRPr="00152E8C" w:rsidRDefault="00F1032A" w:rsidP="00EA2A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E8C">
              <w:rPr>
                <w:rFonts w:ascii="Times New Roman" w:hAnsi="Times New Roman"/>
                <w:color w:val="000000"/>
                <w:lang w:eastAsia="ru-RU" w:bidi="ru-RU"/>
              </w:rPr>
              <w:t xml:space="preserve">Требования о необходимости </w:t>
            </w:r>
            <w:r w:rsidRPr="00152E8C">
              <w:rPr>
                <w:rFonts w:ascii="Times New Roman" w:hAnsi="Times New Roman"/>
                <w:color w:val="000000"/>
                <w:lang w:eastAsia="ru-RU" w:bidi="ru-RU"/>
              </w:rPr>
              <w:lastRenderedPageBreak/>
              <w:t>проведения инже</w:t>
            </w:r>
            <w:r w:rsidRPr="00152E8C">
              <w:rPr>
                <w:rFonts w:ascii="Times New Roman" w:hAnsi="Times New Roman"/>
                <w:color w:val="000000"/>
                <w:lang w:eastAsia="ru-RU" w:bidi="ru-RU"/>
              </w:rPr>
              <w:softHyphen/>
              <w:t>нерных изысканий</w:t>
            </w:r>
            <w:r w:rsidRPr="00152E8C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5777" w:type="dxa"/>
          </w:tcPr>
          <w:p w:rsidR="00F1032A" w:rsidRPr="00152E8C" w:rsidRDefault="00F1032A" w:rsidP="00EA2A8A">
            <w:pPr>
              <w:ind w:firstLine="317"/>
              <w:jc w:val="both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lastRenderedPageBreak/>
              <w:t xml:space="preserve">Выполнить инженерно-геологические изыскания </w:t>
            </w:r>
            <w:r>
              <w:rPr>
                <w:rFonts w:ascii="Times New Roman" w:hAnsi="Times New Roman"/>
                <w:i/>
                <w:color w:val="FF0000"/>
              </w:rPr>
              <w:lastRenderedPageBreak/>
              <w:t>(при необходимости выполнения инструментального обследования фундаментов).</w:t>
            </w:r>
          </w:p>
          <w:p w:rsidR="00F1032A" w:rsidRPr="00152E8C" w:rsidRDefault="00F1032A" w:rsidP="00EA2A8A">
            <w:pPr>
              <w:ind w:firstLine="317"/>
              <w:jc w:val="both"/>
              <w:rPr>
                <w:rFonts w:ascii="Times New Roman" w:hAnsi="Times New Roman"/>
              </w:rPr>
            </w:pPr>
            <w:r w:rsidRPr="00152E8C">
              <w:rPr>
                <w:rFonts w:ascii="Times New Roman" w:hAnsi="Times New Roman"/>
              </w:rPr>
              <w:t>В соответствии с "</w:t>
            </w:r>
            <w:r w:rsidRPr="008819A5">
              <w:rPr>
                <w:rFonts w:ascii="Times New Roman" w:hAnsi="Times New Roman"/>
              </w:rPr>
              <w:t>Градостроительны</w:t>
            </w:r>
            <w:r>
              <w:rPr>
                <w:rFonts w:ascii="Times New Roman" w:hAnsi="Times New Roman"/>
              </w:rPr>
              <w:t>м</w:t>
            </w:r>
            <w:r w:rsidRPr="008819A5">
              <w:rPr>
                <w:rFonts w:ascii="Times New Roman" w:hAnsi="Times New Roman"/>
              </w:rPr>
              <w:t xml:space="preserve"> кодекс</w:t>
            </w:r>
            <w:r>
              <w:rPr>
                <w:rFonts w:ascii="Times New Roman" w:hAnsi="Times New Roman"/>
              </w:rPr>
              <w:t>ом</w:t>
            </w:r>
            <w:r w:rsidRPr="008819A5">
              <w:rPr>
                <w:rFonts w:ascii="Times New Roman" w:hAnsi="Times New Roman"/>
              </w:rPr>
              <w:t xml:space="preserve"> Российской Федерации" от 29.12.2004 N 190-ФЗ</w:t>
            </w:r>
            <w:r w:rsidRPr="00152E8C">
              <w:rPr>
                <w:rFonts w:ascii="Times New Roman" w:hAnsi="Times New Roman"/>
              </w:rPr>
              <w:t>, "СП 47.13330.201</w:t>
            </w:r>
            <w:r>
              <w:rPr>
                <w:rFonts w:ascii="Times New Roman" w:hAnsi="Times New Roman"/>
              </w:rPr>
              <w:t>6</w:t>
            </w:r>
            <w:r w:rsidRPr="00152E8C">
              <w:rPr>
                <w:rFonts w:ascii="Times New Roman" w:hAnsi="Times New Roman"/>
              </w:rPr>
              <w:t xml:space="preserve"> Свод правил. Инженерные изыскания для строительства. Основные положения. Актуализированная редакция СНиП 11-02-96" (утв. Приказом Госстро</w:t>
            </w:r>
            <w:r>
              <w:rPr>
                <w:rFonts w:ascii="Times New Roman" w:hAnsi="Times New Roman"/>
              </w:rPr>
              <w:t>я России от 10.12.2012 N 83/ГС)</w:t>
            </w:r>
            <w:r>
              <w:rPr>
                <w:rFonts w:ascii="Times New Roman" w:hAnsi="Times New Roman"/>
                <w:lang w:eastAsia="ru-RU" w:bidi="ru-RU"/>
              </w:rPr>
              <w:t>.</w:t>
            </w:r>
          </w:p>
        </w:tc>
      </w:tr>
      <w:tr w:rsidR="00F1032A" w:rsidRPr="00152E8C" w:rsidTr="00EA2A8A">
        <w:trPr>
          <w:trHeight w:val="300"/>
        </w:trPr>
        <w:tc>
          <w:tcPr>
            <w:tcW w:w="950" w:type="dxa"/>
          </w:tcPr>
          <w:p w:rsidR="00F1032A" w:rsidRPr="00B262D9" w:rsidRDefault="00F1032A" w:rsidP="00EA2A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3402" w:type="dxa"/>
          </w:tcPr>
          <w:p w:rsidR="00F1032A" w:rsidRPr="00B262D9" w:rsidRDefault="00F1032A" w:rsidP="00EA2A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B262D9">
              <w:rPr>
                <w:rFonts w:ascii="Times New Roman" w:hAnsi="Times New Roman"/>
                <w:lang w:eastAsia="ru-RU" w:bidi="ru-RU"/>
              </w:rPr>
              <w:t>Наличие технических условий</w:t>
            </w:r>
            <w:r>
              <w:rPr>
                <w:rFonts w:ascii="Times New Roman" w:hAnsi="Times New Roman"/>
                <w:lang w:eastAsia="ru-RU" w:bidi="ru-RU"/>
              </w:rPr>
              <w:t xml:space="preserve"> </w:t>
            </w:r>
          </w:p>
        </w:tc>
        <w:tc>
          <w:tcPr>
            <w:tcW w:w="5777" w:type="dxa"/>
          </w:tcPr>
          <w:p w:rsidR="00F1032A" w:rsidRPr="00B262D9" w:rsidRDefault="00F1032A" w:rsidP="00EA2A8A">
            <w:pPr>
              <w:ind w:firstLine="317"/>
              <w:jc w:val="both"/>
              <w:rPr>
                <w:rFonts w:ascii="Times New Roman" w:hAnsi="Times New Roman"/>
                <w:color w:val="FF0000"/>
              </w:rPr>
            </w:pPr>
            <w:r w:rsidRPr="00B262D9">
              <w:rPr>
                <w:rFonts w:ascii="Times New Roman" w:hAnsi="Times New Roman"/>
                <w:lang w:eastAsia="ru-RU" w:bidi="ru-RU"/>
              </w:rPr>
              <w:t>Все необходимые для прое</w:t>
            </w:r>
            <w:r>
              <w:rPr>
                <w:rFonts w:ascii="Times New Roman" w:hAnsi="Times New Roman"/>
                <w:lang w:eastAsia="ru-RU" w:bidi="ru-RU"/>
              </w:rPr>
              <w:t xml:space="preserve">ктирования технические условия </w:t>
            </w:r>
            <w:r w:rsidRPr="00B262D9">
              <w:rPr>
                <w:rFonts w:ascii="Times New Roman" w:hAnsi="Times New Roman"/>
                <w:lang w:eastAsia="ru-RU" w:bidi="ru-RU"/>
              </w:rPr>
              <w:t xml:space="preserve">получить проектировщику, </w:t>
            </w:r>
            <w:r>
              <w:rPr>
                <w:rFonts w:ascii="Times New Roman" w:hAnsi="Times New Roman"/>
                <w:lang w:eastAsia="ru-RU" w:bidi="ru-RU"/>
              </w:rPr>
              <w:t xml:space="preserve">при содействии </w:t>
            </w:r>
            <w:r w:rsidRPr="00B262D9">
              <w:rPr>
                <w:rFonts w:ascii="Times New Roman" w:hAnsi="Times New Roman"/>
                <w:lang w:eastAsia="ru-RU" w:bidi="ru-RU"/>
              </w:rPr>
              <w:t>заказчик</w:t>
            </w:r>
            <w:r>
              <w:rPr>
                <w:rFonts w:ascii="Times New Roman" w:hAnsi="Times New Roman"/>
                <w:lang w:eastAsia="ru-RU" w:bidi="ru-RU"/>
              </w:rPr>
              <w:t>а</w:t>
            </w:r>
            <w:r w:rsidRPr="00B262D9">
              <w:rPr>
                <w:rFonts w:ascii="Times New Roman" w:hAnsi="Times New Roman"/>
                <w:lang w:eastAsia="ru-RU" w:bidi="ru-RU"/>
              </w:rPr>
              <w:t>.</w:t>
            </w:r>
          </w:p>
        </w:tc>
      </w:tr>
      <w:tr w:rsidR="00F1032A" w:rsidRPr="00152E8C" w:rsidTr="00EA2A8A">
        <w:trPr>
          <w:trHeight w:val="300"/>
        </w:trPr>
        <w:tc>
          <w:tcPr>
            <w:tcW w:w="950" w:type="dxa"/>
          </w:tcPr>
          <w:p w:rsidR="00F1032A" w:rsidRPr="00B262D9" w:rsidRDefault="00F1032A" w:rsidP="00EA2A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3402" w:type="dxa"/>
          </w:tcPr>
          <w:p w:rsidR="00F1032A" w:rsidRDefault="00F1032A" w:rsidP="00EA2A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B262D9">
              <w:rPr>
                <w:rFonts w:ascii="Times New Roman" w:hAnsi="Times New Roman"/>
                <w:color w:val="000000"/>
                <w:lang w:eastAsia="ru-RU" w:bidi="ru-RU"/>
              </w:rPr>
              <w:t>Подготовка демонстрационных материалов</w:t>
            </w:r>
          </w:p>
          <w:p w:rsidR="00F1032A" w:rsidRDefault="00F1032A" w:rsidP="00EA2A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 w:bidi="ru-RU"/>
              </w:rPr>
            </w:pPr>
          </w:p>
          <w:p w:rsidR="00F1032A" w:rsidRPr="00BD6B1A" w:rsidRDefault="00F1032A" w:rsidP="00EA2A8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lang w:eastAsia="ru-RU" w:bidi="ru-RU"/>
              </w:rPr>
            </w:pPr>
            <w:r w:rsidRPr="00BD6B1A">
              <w:rPr>
                <w:rFonts w:ascii="Times New Roman" w:hAnsi="Times New Roman"/>
                <w:i/>
                <w:color w:val="FF0000"/>
                <w:lang w:eastAsia="ru-RU" w:bidi="ru-RU"/>
              </w:rPr>
              <w:t>При необходимости ремонта фасада</w:t>
            </w:r>
          </w:p>
        </w:tc>
        <w:tc>
          <w:tcPr>
            <w:tcW w:w="5777" w:type="dxa"/>
          </w:tcPr>
          <w:p w:rsidR="00F1032A" w:rsidRPr="003B04DD" w:rsidRDefault="00F1032A" w:rsidP="001F59B9">
            <w:pPr>
              <w:jc w:val="both"/>
              <w:rPr>
                <w:rFonts w:ascii="Times New Roman" w:eastAsia="Arial" w:hAnsi="Times New Roman"/>
                <w:lang w:eastAsia="ru-RU" w:bidi="ru-RU"/>
              </w:rPr>
            </w:pPr>
            <w:r w:rsidRPr="003B04DD">
              <w:rPr>
                <w:rFonts w:ascii="Times New Roman" w:eastAsia="Arial" w:hAnsi="Times New Roman"/>
                <w:lang w:eastAsia="ru-RU" w:bidi="ru-RU"/>
              </w:rPr>
              <w:t xml:space="preserve">Выполнить эскизный проект,  согласовать его с заказчиком и Управлением архитектуры и градостроительства </w:t>
            </w:r>
            <w:r w:rsidRPr="00B25900">
              <w:rPr>
                <w:rFonts w:ascii="Times New Roman" w:eastAsia="Arial" w:hAnsi="Times New Roman"/>
                <w:color w:val="FF0000"/>
                <w:lang w:eastAsia="ru-RU" w:bidi="ru-RU"/>
              </w:rPr>
              <w:t>г. Казани</w:t>
            </w:r>
            <w:r w:rsidRPr="003B04DD">
              <w:rPr>
                <w:rFonts w:ascii="Times New Roman" w:eastAsia="Arial" w:hAnsi="Times New Roman"/>
                <w:lang w:eastAsia="ru-RU" w:bidi="ru-RU"/>
              </w:rPr>
              <w:t>.</w:t>
            </w:r>
          </w:p>
          <w:p w:rsidR="00F1032A" w:rsidRPr="003B04DD" w:rsidRDefault="00F1032A" w:rsidP="001F59B9">
            <w:pPr>
              <w:jc w:val="both"/>
              <w:rPr>
                <w:rFonts w:ascii="Times New Roman" w:eastAsia="Arial" w:hAnsi="Times New Roman"/>
                <w:lang w:eastAsia="ru-RU" w:bidi="ru-RU"/>
              </w:rPr>
            </w:pPr>
            <w:r w:rsidRPr="003B04DD">
              <w:rPr>
                <w:rFonts w:ascii="Times New Roman" w:eastAsia="Arial" w:hAnsi="Times New Roman"/>
                <w:lang w:eastAsia="ru-RU" w:bidi="ru-RU"/>
              </w:rPr>
              <w:t>Выполнить дизайн-проект, согласовать его с заказчиком и балансодержателем объекта.</w:t>
            </w:r>
          </w:p>
          <w:p w:rsidR="00F1032A" w:rsidRPr="003B04DD" w:rsidRDefault="00F1032A" w:rsidP="001F59B9">
            <w:pPr>
              <w:jc w:val="both"/>
              <w:rPr>
                <w:rFonts w:ascii="Times New Roman" w:eastAsia="Arial" w:hAnsi="Times New Roman"/>
                <w:lang w:eastAsia="ru-RU" w:bidi="ru-RU"/>
              </w:rPr>
            </w:pPr>
            <w:r w:rsidRPr="003B04DD">
              <w:rPr>
                <w:rFonts w:ascii="Times New Roman" w:eastAsia="Arial" w:hAnsi="Times New Roman"/>
                <w:lang w:eastAsia="ru-RU" w:bidi="ru-RU"/>
              </w:rPr>
              <w:t>Эскизный проект, дизайн-проект должны быть разработаны с учетом экономической эффективности, бюджетного финансирования, рациональности и компактности планировочной структуры исходя из планируемых строительно-монтажных работ, эксплуатации; долговечности, ремонтопригодности и высокого качества применяемых материалов, изделий, оборудования, мебели, составляющих элементов благоустройства, пожарной безопасности.</w:t>
            </w:r>
          </w:p>
          <w:p w:rsidR="00F1032A" w:rsidRPr="00F64D10" w:rsidRDefault="00F1032A" w:rsidP="00EA2A8A">
            <w:pPr>
              <w:pStyle w:val="23"/>
              <w:shd w:val="clear" w:color="auto" w:fill="auto"/>
              <w:tabs>
                <w:tab w:val="left" w:pos="1131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i/>
                <w:color w:val="FF0000"/>
                <w:lang w:eastAsia="ru-RU" w:bidi="ru-RU"/>
              </w:rPr>
            </w:pPr>
          </w:p>
        </w:tc>
      </w:tr>
      <w:tr w:rsidR="00F1032A" w:rsidRPr="00152E8C" w:rsidTr="00EA2A8A">
        <w:trPr>
          <w:trHeight w:val="300"/>
        </w:trPr>
        <w:tc>
          <w:tcPr>
            <w:tcW w:w="950" w:type="dxa"/>
          </w:tcPr>
          <w:p w:rsidR="00F1032A" w:rsidRPr="00152E8C" w:rsidRDefault="00F1032A" w:rsidP="00EA2A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3402" w:type="dxa"/>
          </w:tcPr>
          <w:p w:rsidR="00F1032A" w:rsidRPr="00152E8C" w:rsidRDefault="00F1032A" w:rsidP="00EA2A8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152E8C">
              <w:rPr>
                <w:rFonts w:ascii="Times New Roman" w:hAnsi="Times New Roman"/>
                <w:color w:val="000000"/>
                <w:lang w:eastAsia="ru-RU" w:bidi="ru-RU"/>
              </w:rPr>
              <w:t>Иные требования</w:t>
            </w:r>
          </w:p>
        </w:tc>
        <w:tc>
          <w:tcPr>
            <w:tcW w:w="5777" w:type="dxa"/>
          </w:tcPr>
          <w:p w:rsidR="00F1032A" w:rsidRDefault="00F1032A" w:rsidP="00EA2A8A">
            <w:pPr>
              <w:pStyle w:val="23"/>
              <w:shd w:val="clear" w:color="auto" w:fill="auto"/>
              <w:tabs>
                <w:tab w:val="left" w:pos="1131"/>
              </w:tabs>
              <w:spacing w:before="0" w:after="0" w:line="240" w:lineRule="auto"/>
              <w:ind w:firstLine="176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П</w:t>
            </w:r>
            <w:r w:rsidRPr="00152E8C">
              <w:rPr>
                <w:rFonts w:ascii="Times New Roman" w:hAnsi="Times New Roman" w:cs="Times New Roman"/>
                <w:lang w:eastAsia="ru-RU" w:bidi="ru-RU"/>
              </w:rPr>
              <w:t>редусмотреть мероприятия по охране труда на каждый вид технологического процесса.</w:t>
            </w:r>
          </w:p>
          <w:p w:rsidR="00F1032A" w:rsidRDefault="00F1032A" w:rsidP="00EA2A8A">
            <w:pPr>
              <w:pStyle w:val="23"/>
              <w:shd w:val="clear" w:color="auto" w:fill="auto"/>
              <w:tabs>
                <w:tab w:val="left" w:pos="1131"/>
              </w:tabs>
              <w:spacing w:before="0" w:after="0" w:line="240" w:lineRule="auto"/>
              <w:ind w:firstLine="176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Выполнить и представить комплектовочные ведомости.</w:t>
            </w:r>
          </w:p>
          <w:p w:rsidR="00F1032A" w:rsidRDefault="00F1032A" w:rsidP="00EA2A8A">
            <w:pPr>
              <w:pStyle w:val="23"/>
              <w:shd w:val="clear" w:color="auto" w:fill="auto"/>
              <w:tabs>
                <w:tab w:val="left" w:pos="1131"/>
              </w:tabs>
              <w:spacing w:before="0"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152E8C">
              <w:rPr>
                <w:rFonts w:ascii="Times New Roman" w:hAnsi="Times New Roman" w:cs="Times New Roman"/>
                <w:lang w:eastAsia="ru-RU" w:bidi="ru-RU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lang w:eastAsia="ru-RU" w:bidi="ru-RU"/>
              </w:rPr>
              <w:t>р</w:t>
            </w:r>
            <w:r w:rsidRPr="00152E8C">
              <w:rPr>
                <w:rFonts w:ascii="Times New Roman" w:hAnsi="Times New Roman" w:cs="Times New Roman"/>
                <w:lang w:eastAsia="ru-RU" w:bidi="ru-RU"/>
              </w:rPr>
              <w:t>аспоряжением министерства строительства, архитектуры и жилищно-коммунального хозяйства Республи</w:t>
            </w:r>
            <w:r>
              <w:rPr>
                <w:rFonts w:ascii="Times New Roman" w:hAnsi="Times New Roman" w:cs="Times New Roman"/>
                <w:lang w:eastAsia="ru-RU" w:bidi="ru-RU"/>
              </w:rPr>
              <w:t>ки Татарстан от 05.02.2015 №6/р об обеспечении соблюдения правил и норм охраны труда в строительном комплексе Республики Татарстан.</w:t>
            </w:r>
          </w:p>
          <w:p w:rsidR="00F1032A" w:rsidRDefault="00F1032A" w:rsidP="00EA2A8A">
            <w:pPr>
              <w:pStyle w:val="23"/>
              <w:shd w:val="clear" w:color="auto" w:fill="auto"/>
              <w:tabs>
                <w:tab w:val="left" w:pos="1131"/>
              </w:tabs>
              <w:spacing w:before="0"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Применение импортных строительных, отделочных материалов и оборудования осуществлять только при условии отсутствия аналогов отечественного производства, удовлетворяющих необходимым требованиям и параметрам, при наличии обоснования по преимуществам применения конкретного материала или оборудования, и при их использовании информировать Заказчика (в соответствии с р</w:t>
            </w:r>
            <w:r w:rsidRPr="004B2960">
              <w:rPr>
                <w:rFonts w:ascii="Times New Roman" w:hAnsi="Times New Roman" w:cs="Times New Roman"/>
                <w:lang w:eastAsia="ru-RU" w:bidi="ru-RU"/>
              </w:rPr>
              <w:t xml:space="preserve">аспоряжением министерства строительства, архитектуры и жилищно-коммунального хозяйства Республики Татарстан от </w:t>
            </w:r>
            <w:r>
              <w:rPr>
                <w:rFonts w:ascii="Times New Roman" w:hAnsi="Times New Roman" w:cs="Times New Roman"/>
                <w:lang w:eastAsia="ru-RU" w:bidi="ru-RU"/>
              </w:rPr>
              <w:t>30</w:t>
            </w:r>
            <w:r w:rsidRPr="004B2960">
              <w:rPr>
                <w:rFonts w:ascii="Times New Roman" w:hAnsi="Times New Roman" w:cs="Times New Roman"/>
                <w:lang w:eastAsia="ru-RU" w:bidi="ru-RU"/>
              </w:rPr>
              <w:t>.</w:t>
            </w:r>
            <w:r>
              <w:rPr>
                <w:rFonts w:ascii="Times New Roman" w:hAnsi="Times New Roman" w:cs="Times New Roman"/>
                <w:lang w:eastAsia="ru-RU" w:bidi="ru-RU"/>
              </w:rPr>
              <w:t>12</w:t>
            </w:r>
            <w:r w:rsidRPr="004B2960">
              <w:rPr>
                <w:rFonts w:ascii="Times New Roman" w:hAnsi="Times New Roman" w:cs="Times New Roman"/>
                <w:lang w:eastAsia="ru-RU" w:bidi="ru-RU"/>
              </w:rPr>
              <w:t>.2015 №</w:t>
            </w:r>
            <w:r>
              <w:rPr>
                <w:rFonts w:ascii="Times New Roman" w:hAnsi="Times New Roman" w:cs="Times New Roman"/>
                <w:lang w:eastAsia="ru-RU" w:bidi="ru-RU"/>
              </w:rPr>
              <w:t>57</w:t>
            </w:r>
            <w:r w:rsidRPr="004B2960">
              <w:rPr>
                <w:rFonts w:ascii="Times New Roman" w:hAnsi="Times New Roman" w:cs="Times New Roman"/>
                <w:lang w:eastAsia="ru-RU" w:bidi="ru-RU"/>
              </w:rPr>
              <w:t>/р</w:t>
            </w:r>
            <w:r>
              <w:rPr>
                <w:rFonts w:ascii="Times New Roman" w:hAnsi="Times New Roman" w:cs="Times New Roman"/>
                <w:lang w:eastAsia="ru-RU" w:bidi="ru-RU"/>
              </w:rPr>
              <w:t xml:space="preserve"> о повышении эффективности использования бюджетных средств на реализацию государственных программ Республики Татарстан</w:t>
            </w:r>
            <w:r w:rsidR="006C7283">
              <w:rPr>
                <w:rFonts w:ascii="Times New Roman" w:hAnsi="Times New Roman" w:cs="Times New Roman"/>
                <w:lang w:eastAsia="ru-RU" w:bidi="ru-RU"/>
              </w:rPr>
              <w:t xml:space="preserve">, </w:t>
            </w:r>
            <w:r w:rsidR="006C7283" w:rsidRPr="008128A6">
              <w:rPr>
                <w:rFonts w:ascii="Times New Roman" w:hAnsi="Times New Roman" w:cs="Times New Roman"/>
                <w:highlight w:val="yellow"/>
                <w:lang w:eastAsia="ru-RU" w:bidi="ru-RU"/>
              </w:rPr>
              <w:t xml:space="preserve">Постановлением Правительства РФ от 30.04.2020 N 616 "Об </w:t>
            </w:r>
            <w:r w:rsidR="006C7283" w:rsidRPr="008128A6">
              <w:rPr>
                <w:rFonts w:ascii="Times New Roman" w:hAnsi="Times New Roman" w:cs="Times New Roman"/>
                <w:highlight w:val="yellow"/>
                <w:lang w:eastAsia="ru-RU" w:bidi="ru-RU"/>
              </w:rPr>
              <w:lastRenderedPageBreak/>
              <w:t>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государства").</w:t>
            </w:r>
          </w:p>
          <w:p w:rsidR="00F1032A" w:rsidRDefault="00F1032A" w:rsidP="00EA2A8A">
            <w:pPr>
              <w:pStyle w:val="23"/>
              <w:shd w:val="clear" w:color="auto" w:fill="auto"/>
              <w:tabs>
                <w:tab w:val="left" w:pos="1131"/>
              </w:tabs>
              <w:spacing w:before="0" w:after="0" w:line="240" w:lineRule="auto"/>
              <w:ind w:firstLine="317"/>
              <w:jc w:val="both"/>
              <w:rPr>
                <w:rFonts w:ascii="Times New Roman" w:hAnsi="Times New Roman"/>
                <w:lang w:eastAsia="ru-RU" w:bidi="ru-RU"/>
              </w:rPr>
            </w:pPr>
            <w:r>
              <w:rPr>
                <w:rFonts w:ascii="Times New Roman" w:hAnsi="Times New Roman"/>
                <w:lang w:eastAsia="ru-RU" w:bidi="ru-RU"/>
              </w:rPr>
              <w:t>Рекомендовано включать в состав проекта продукцию производителей  предприятий Республики Татарстан и включенной в перечень продукции строительного назначения, прошедшей экспертную оценку с использованием электронного торгового ресурса «Биржевая площадка».</w:t>
            </w:r>
          </w:p>
          <w:p w:rsidR="00F1032A" w:rsidRPr="00D00831" w:rsidRDefault="00F1032A" w:rsidP="00EA2A8A">
            <w:pPr>
              <w:pStyle w:val="23"/>
              <w:shd w:val="clear" w:color="auto" w:fill="auto"/>
              <w:spacing w:before="0"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D00831">
              <w:rPr>
                <w:rFonts w:ascii="Times New Roman" w:hAnsi="Times New Roman" w:cs="Times New Roman"/>
                <w:i/>
                <w:color w:val="FF0000"/>
              </w:rPr>
              <w:t>Предусмотреть мероприятия по обеспечению отвода поверхностных вод с отмостки и зеленой зоны в водоотводных лотках.</w:t>
            </w:r>
          </w:p>
          <w:p w:rsidR="00F1032A" w:rsidRPr="000A35DE" w:rsidRDefault="00F1032A" w:rsidP="00EA2A8A">
            <w:pPr>
              <w:pStyle w:val="23"/>
              <w:shd w:val="clear" w:color="auto" w:fill="auto"/>
              <w:tabs>
                <w:tab w:val="left" w:pos="1131"/>
              </w:tabs>
              <w:spacing w:before="0" w:after="0" w:line="240" w:lineRule="auto"/>
              <w:ind w:firstLine="317"/>
              <w:jc w:val="both"/>
              <w:rPr>
                <w:rFonts w:ascii="Times New Roman" w:hAnsi="Times New Roman"/>
                <w:i/>
                <w:color w:val="FF0000"/>
                <w:lang w:eastAsia="ru-RU" w:bidi="ru-RU"/>
              </w:rPr>
            </w:pPr>
            <w:r w:rsidRPr="000A35DE">
              <w:rPr>
                <w:rFonts w:ascii="Times New Roman" w:hAnsi="Times New Roman" w:cs="Times New Roman"/>
                <w:i/>
                <w:color w:val="FF0000"/>
              </w:rPr>
              <w:t>Предусмотреть вывески и надписи на двух языках в соответствии с Законом Республики Татарстан от 08.07.1992 N 1560-XII "О государственных языках Республики Татарстан и других языках в Республике Татарстан".</w:t>
            </w:r>
          </w:p>
          <w:p w:rsidR="00F1032A" w:rsidRPr="001853E2" w:rsidRDefault="00F1032A" w:rsidP="00EA2A8A">
            <w:pPr>
              <w:ind w:firstLine="317"/>
              <w:jc w:val="both"/>
            </w:pPr>
          </w:p>
        </w:tc>
      </w:tr>
      <w:tr w:rsidR="00F1032A" w:rsidRPr="00152E8C" w:rsidTr="00EA2A8A">
        <w:trPr>
          <w:trHeight w:val="300"/>
        </w:trPr>
        <w:tc>
          <w:tcPr>
            <w:tcW w:w="950" w:type="dxa"/>
          </w:tcPr>
          <w:p w:rsidR="00F1032A" w:rsidRPr="00152E8C" w:rsidRDefault="00F1032A" w:rsidP="00EA2A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3.5</w:t>
            </w:r>
          </w:p>
        </w:tc>
        <w:tc>
          <w:tcPr>
            <w:tcW w:w="3402" w:type="dxa"/>
          </w:tcPr>
          <w:p w:rsidR="00F1032A" w:rsidRPr="00152E8C" w:rsidRDefault="00F1032A" w:rsidP="00EA2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готовой проектной документации</w:t>
            </w:r>
          </w:p>
        </w:tc>
        <w:tc>
          <w:tcPr>
            <w:tcW w:w="5777" w:type="dxa"/>
          </w:tcPr>
          <w:p w:rsidR="00F1032A" w:rsidRPr="004062E6" w:rsidRDefault="00F1032A" w:rsidP="00EA2A8A">
            <w:pPr>
              <w:pStyle w:val="23"/>
              <w:shd w:val="clear" w:color="auto" w:fill="auto"/>
              <w:tabs>
                <w:tab w:val="left" w:pos="1131"/>
              </w:tabs>
              <w:spacing w:before="0"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4062E6">
              <w:rPr>
                <w:rFonts w:ascii="Times New Roman" w:hAnsi="Times New Roman" w:cs="Times New Roman"/>
              </w:rPr>
              <w:t>Соглас</w:t>
            </w:r>
            <w:r>
              <w:rPr>
                <w:rFonts w:ascii="Times New Roman" w:hAnsi="Times New Roman" w:cs="Times New Roman"/>
              </w:rPr>
              <w:t>овать проектную документацию с з</w:t>
            </w:r>
            <w:r w:rsidRPr="004062E6">
              <w:rPr>
                <w:rFonts w:ascii="Times New Roman" w:hAnsi="Times New Roman" w:cs="Times New Roman"/>
              </w:rPr>
              <w:t>аказчиком, и</w:t>
            </w:r>
            <w:r w:rsidRPr="004062E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062E6">
              <w:rPr>
                <w:rFonts w:ascii="Times New Roman" w:hAnsi="Times New Roman" w:cs="Times New Roman"/>
              </w:rPr>
              <w:t>с компетентными государственными органами, органами местного самоуправления, эксплуатирующими организациями,</w:t>
            </w:r>
            <w:r>
              <w:rPr>
                <w:rFonts w:ascii="Times New Roman" w:hAnsi="Times New Roman" w:cs="Times New Roman"/>
              </w:rPr>
              <w:t xml:space="preserve"> организациями, выдавшими технические условия и оговорившими в них необходимость согласования,</w:t>
            </w:r>
            <w:r w:rsidRPr="004062E6">
              <w:rPr>
                <w:rFonts w:ascii="Times New Roman" w:hAnsi="Times New Roman" w:cs="Times New Roman"/>
              </w:rPr>
              <w:t xml:space="preserve"> в соответствии с действующим законодательством.</w:t>
            </w:r>
          </w:p>
        </w:tc>
      </w:tr>
    </w:tbl>
    <w:p w:rsidR="00E33550" w:rsidRDefault="00E33550" w:rsidP="001C106C">
      <w:pPr>
        <w:rPr>
          <w:rFonts w:ascii="Times New Roman" w:hAnsi="Times New Roman"/>
        </w:rPr>
      </w:pPr>
    </w:p>
    <w:p w:rsidR="00C62F4A" w:rsidRPr="00B262D9" w:rsidRDefault="00C62F4A" w:rsidP="001C106C">
      <w:pPr>
        <w:ind w:firstLine="567"/>
        <w:rPr>
          <w:rFonts w:ascii="Times New Roman" w:hAnsi="Times New Roman"/>
        </w:rPr>
      </w:pPr>
      <w:r w:rsidRPr="00B262D9">
        <w:rPr>
          <w:rFonts w:ascii="Times New Roman" w:hAnsi="Times New Roman"/>
          <w:b/>
        </w:rPr>
        <w:t>Примечания:</w:t>
      </w:r>
    </w:p>
    <w:p w:rsidR="00C62F4A" w:rsidRPr="00B262D9" w:rsidRDefault="00C62F4A" w:rsidP="001C106C">
      <w:pPr>
        <w:widowControl w:val="0"/>
        <w:ind w:firstLine="620"/>
        <w:jc w:val="both"/>
        <w:rPr>
          <w:rFonts w:ascii="Times New Roman" w:hAnsi="Times New Roman"/>
        </w:rPr>
      </w:pPr>
      <w:r w:rsidRPr="00B262D9">
        <w:rPr>
          <w:rFonts w:ascii="Times New Roman" w:hAnsi="Times New Roman"/>
        </w:rPr>
        <w:t>Законодательное, нормативное правовое и нормативно-техническое обосно</w:t>
      </w:r>
      <w:r w:rsidRPr="00B262D9">
        <w:rPr>
          <w:rFonts w:ascii="Times New Roman" w:hAnsi="Times New Roman"/>
        </w:rPr>
        <w:softHyphen/>
        <w:t>вание состава данных и требований настоящего задания на проектирование подлежит корректировке по мере вносимых изменений и дополнений.</w:t>
      </w:r>
    </w:p>
    <w:p w:rsidR="004062E6" w:rsidRDefault="004062E6" w:rsidP="001C10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C62F4A" w:rsidRPr="00152E8C" w:rsidRDefault="009D03C8" w:rsidP="00263B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7D22C0">
        <w:rPr>
          <w:rFonts w:ascii="Times New Roman" w:hAnsi="Times New Roman"/>
        </w:rPr>
        <w:t>*</w:t>
      </w:r>
      <w:proofErr w:type="gramStart"/>
      <w:r w:rsidRPr="007D22C0">
        <w:rPr>
          <w:rFonts w:ascii="Times New Roman" w:hAnsi="Times New Roman"/>
        </w:rPr>
        <w:t xml:space="preserve">* </w:t>
      </w:r>
      <w:r w:rsidRPr="007D22C0">
        <w:rPr>
          <w:rFonts w:ascii="Times New Roman" w:hAnsi="Times New Roman"/>
          <w:iCs/>
        </w:rPr>
        <w:t xml:space="preserve"> не</w:t>
      </w:r>
      <w:proofErr w:type="gramEnd"/>
      <w:r w:rsidRPr="007D22C0">
        <w:rPr>
          <w:rFonts w:ascii="Times New Roman" w:hAnsi="Times New Roman"/>
          <w:iCs/>
        </w:rPr>
        <w:t xml:space="preserve"> допускается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конструкций, за исключением замены отдельных элементов таких конструкций на аналогичные или иные улучшающие показатели таких конструкций элементы и (или) вос</w:t>
      </w:r>
      <w:r w:rsidR="00263B87">
        <w:rPr>
          <w:rFonts w:ascii="Times New Roman" w:hAnsi="Times New Roman"/>
          <w:iCs/>
        </w:rPr>
        <w:t>становления указанных элементов.</w:t>
      </w:r>
    </w:p>
    <w:sectPr w:rsidR="00C62F4A" w:rsidRPr="00152E8C" w:rsidSect="009859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6315E"/>
    <w:multiLevelType w:val="multilevel"/>
    <w:tmpl w:val="2DC0695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16E35"/>
    <w:multiLevelType w:val="multilevel"/>
    <w:tmpl w:val="65EC8180"/>
    <w:lvl w:ilvl="0">
      <w:start w:val="25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B32EFE"/>
    <w:multiLevelType w:val="multilevel"/>
    <w:tmpl w:val="F8E4054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723ABF"/>
    <w:multiLevelType w:val="multilevel"/>
    <w:tmpl w:val="CC4C1B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19188A"/>
    <w:multiLevelType w:val="multilevel"/>
    <w:tmpl w:val="1A1C1DBC"/>
    <w:lvl w:ilvl="0">
      <w:start w:val="47"/>
      <w:numFmt w:val="decimal"/>
      <w:lvlText w:val="[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177C97"/>
    <w:multiLevelType w:val="multilevel"/>
    <w:tmpl w:val="AF38A12E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D11CCB"/>
    <w:multiLevelType w:val="multilevel"/>
    <w:tmpl w:val="A718DD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F7645C"/>
    <w:multiLevelType w:val="multilevel"/>
    <w:tmpl w:val="A3E4026E"/>
    <w:lvl w:ilvl="0">
      <w:start w:val="1"/>
      <w:numFmt w:val="decimal"/>
      <w:lvlText w:val="%1."/>
      <w:lvlJc w:val="left"/>
      <w:pPr>
        <w:ind w:left="112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83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2203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3283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3643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363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723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443" w:hanging="1800"/>
      </w:pPr>
      <w:rPr>
        <w:rFonts w:hint="default"/>
        <w:i w:val="0"/>
        <w:color w:val="auto"/>
      </w:rPr>
    </w:lvl>
  </w:abstractNum>
  <w:abstractNum w:abstractNumId="8">
    <w:nsid w:val="7AFA2742"/>
    <w:multiLevelType w:val="multilevel"/>
    <w:tmpl w:val="84041AE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212E51"/>
    <w:multiLevelType w:val="multilevel"/>
    <w:tmpl w:val="0666E9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86"/>
    <w:rsid w:val="00012725"/>
    <w:rsid w:val="0001498C"/>
    <w:rsid w:val="00031D93"/>
    <w:rsid w:val="00037738"/>
    <w:rsid w:val="00044869"/>
    <w:rsid w:val="000637A6"/>
    <w:rsid w:val="000665F0"/>
    <w:rsid w:val="00071708"/>
    <w:rsid w:val="00093744"/>
    <w:rsid w:val="000A35DE"/>
    <w:rsid w:val="000C058B"/>
    <w:rsid w:val="000C2DFD"/>
    <w:rsid w:val="000C5D9C"/>
    <w:rsid w:val="000D2B2C"/>
    <w:rsid w:val="000E0BEE"/>
    <w:rsid w:val="000E148F"/>
    <w:rsid w:val="000E63F1"/>
    <w:rsid w:val="000F2E82"/>
    <w:rsid w:val="000F6BC4"/>
    <w:rsid w:val="000F6EB3"/>
    <w:rsid w:val="0010109A"/>
    <w:rsid w:val="00105313"/>
    <w:rsid w:val="00111647"/>
    <w:rsid w:val="0011168D"/>
    <w:rsid w:val="001427B8"/>
    <w:rsid w:val="0014456F"/>
    <w:rsid w:val="00151162"/>
    <w:rsid w:val="00152E8C"/>
    <w:rsid w:val="0015769F"/>
    <w:rsid w:val="001752A9"/>
    <w:rsid w:val="001808B0"/>
    <w:rsid w:val="001853E2"/>
    <w:rsid w:val="00195DB9"/>
    <w:rsid w:val="001B4DF1"/>
    <w:rsid w:val="001B5189"/>
    <w:rsid w:val="001C106C"/>
    <w:rsid w:val="001E6788"/>
    <w:rsid w:val="001F59B9"/>
    <w:rsid w:val="002175BB"/>
    <w:rsid w:val="00222B21"/>
    <w:rsid w:val="00225E51"/>
    <w:rsid w:val="00230261"/>
    <w:rsid w:val="002307B5"/>
    <w:rsid w:val="00236941"/>
    <w:rsid w:val="00246948"/>
    <w:rsid w:val="00246F78"/>
    <w:rsid w:val="00261D93"/>
    <w:rsid w:val="00263667"/>
    <w:rsid w:val="00263885"/>
    <w:rsid w:val="00263B87"/>
    <w:rsid w:val="0027115B"/>
    <w:rsid w:val="0027175E"/>
    <w:rsid w:val="0027681B"/>
    <w:rsid w:val="00286187"/>
    <w:rsid w:val="002A2E82"/>
    <w:rsid w:val="002C2086"/>
    <w:rsid w:val="002C5D86"/>
    <w:rsid w:val="002D7E10"/>
    <w:rsid w:val="002E1F17"/>
    <w:rsid w:val="002F2422"/>
    <w:rsid w:val="002F6BBF"/>
    <w:rsid w:val="00313E0D"/>
    <w:rsid w:val="00326FD4"/>
    <w:rsid w:val="00344062"/>
    <w:rsid w:val="00354CE3"/>
    <w:rsid w:val="003566F5"/>
    <w:rsid w:val="0036749A"/>
    <w:rsid w:val="003826CD"/>
    <w:rsid w:val="003A5402"/>
    <w:rsid w:val="003D5A5E"/>
    <w:rsid w:val="003F02FC"/>
    <w:rsid w:val="004062E6"/>
    <w:rsid w:val="00406B0D"/>
    <w:rsid w:val="00413FA2"/>
    <w:rsid w:val="004158C4"/>
    <w:rsid w:val="00420AF7"/>
    <w:rsid w:val="00432A90"/>
    <w:rsid w:val="0043706F"/>
    <w:rsid w:val="004636E4"/>
    <w:rsid w:val="00464396"/>
    <w:rsid w:val="00476DEA"/>
    <w:rsid w:val="00480AF2"/>
    <w:rsid w:val="004B2960"/>
    <w:rsid w:val="004C0FF0"/>
    <w:rsid w:val="004C67F0"/>
    <w:rsid w:val="004D1901"/>
    <w:rsid w:val="004E0607"/>
    <w:rsid w:val="004F216E"/>
    <w:rsid w:val="005206A8"/>
    <w:rsid w:val="005321CD"/>
    <w:rsid w:val="005323AD"/>
    <w:rsid w:val="005376BE"/>
    <w:rsid w:val="005412A8"/>
    <w:rsid w:val="00542197"/>
    <w:rsid w:val="00544BE8"/>
    <w:rsid w:val="00570ADD"/>
    <w:rsid w:val="00576301"/>
    <w:rsid w:val="00585382"/>
    <w:rsid w:val="0059216C"/>
    <w:rsid w:val="005A57A4"/>
    <w:rsid w:val="005A6891"/>
    <w:rsid w:val="005B60BB"/>
    <w:rsid w:val="005C5D7F"/>
    <w:rsid w:val="005C7554"/>
    <w:rsid w:val="005D0B82"/>
    <w:rsid w:val="005D2646"/>
    <w:rsid w:val="005F4174"/>
    <w:rsid w:val="0060059F"/>
    <w:rsid w:val="00601E25"/>
    <w:rsid w:val="0064131C"/>
    <w:rsid w:val="00665CC1"/>
    <w:rsid w:val="00680A09"/>
    <w:rsid w:val="00680F0C"/>
    <w:rsid w:val="00682ABF"/>
    <w:rsid w:val="00691350"/>
    <w:rsid w:val="00692CF0"/>
    <w:rsid w:val="006B7A15"/>
    <w:rsid w:val="006C0AB2"/>
    <w:rsid w:val="006C11C0"/>
    <w:rsid w:val="006C6334"/>
    <w:rsid w:val="006C7283"/>
    <w:rsid w:val="006D1C9F"/>
    <w:rsid w:val="006E4A03"/>
    <w:rsid w:val="006E7858"/>
    <w:rsid w:val="006F1A2E"/>
    <w:rsid w:val="006F30A2"/>
    <w:rsid w:val="00704A90"/>
    <w:rsid w:val="00706E5E"/>
    <w:rsid w:val="00724377"/>
    <w:rsid w:val="0072656B"/>
    <w:rsid w:val="00730D81"/>
    <w:rsid w:val="00731256"/>
    <w:rsid w:val="00737AB1"/>
    <w:rsid w:val="00741C3E"/>
    <w:rsid w:val="0078183A"/>
    <w:rsid w:val="00786EF6"/>
    <w:rsid w:val="007A19E3"/>
    <w:rsid w:val="007C2B2B"/>
    <w:rsid w:val="007C4D2D"/>
    <w:rsid w:val="007D1F23"/>
    <w:rsid w:val="007D22C0"/>
    <w:rsid w:val="007D3350"/>
    <w:rsid w:val="007D33B0"/>
    <w:rsid w:val="007E27E0"/>
    <w:rsid w:val="007F2C0A"/>
    <w:rsid w:val="00801754"/>
    <w:rsid w:val="00803695"/>
    <w:rsid w:val="008112EE"/>
    <w:rsid w:val="00816BC9"/>
    <w:rsid w:val="008211A2"/>
    <w:rsid w:val="008352BE"/>
    <w:rsid w:val="008376F3"/>
    <w:rsid w:val="00847A0E"/>
    <w:rsid w:val="008819A5"/>
    <w:rsid w:val="00881A1B"/>
    <w:rsid w:val="00895F83"/>
    <w:rsid w:val="008B3E49"/>
    <w:rsid w:val="008C2007"/>
    <w:rsid w:val="00903956"/>
    <w:rsid w:val="00915651"/>
    <w:rsid w:val="00921AA9"/>
    <w:rsid w:val="0093311F"/>
    <w:rsid w:val="009336BE"/>
    <w:rsid w:val="00933B98"/>
    <w:rsid w:val="00934D17"/>
    <w:rsid w:val="00943E36"/>
    <w:rsid w:val="00957886"/>
    <w:rsid w:val="009667A1"/>
    <w:rsid w:val="00966D4C"/>
    <w:rsid w:val="00985947"/>
    <w:rsid w:val="00990CAA"/>
    <w:rsid w:val="009B1890"/>
    <w:rsid w:val="009D03C8"/>
    <w:rsid w:val="009D0D94"/>
    <w:rsid w:val="009D3EA0"/>
    <w:rsid w:val="009D488A"/>
    <w:rsid w:val="009E21A5"/>
    <w:rsid w:val="009E3538"/>
    <w:rsid w:val="009F10F0"/>
    <w:rsid w:val="009F18FA"/>
    <w:rsid w:val="00A13A86"/>
    <w:rsid w:val="00A23635"/>
    <w:rsid w:val="00A23FFC"/>
    <w:rsid w:val="00A245A8"/>
    <w:rsid w:val="00A310B7"/>
    <w:rsid w:val="00A339D9"/>
    <w:rsid w:val="00A40A0C"/>
    <w:rsid w:val="00A51467"/>
    <w:rsid w:val="00A642EE"/>
    <w:rsid w:val="00A6723F"/>
    <w:rsid w:val="00A720F1"/>
    <w:rsid w:val="00A83119"/>
    <w:rsid w:val="00A92B10"/>
    <w:rsid w:val="00A92D1E"/>
    <w:rsid w:val="00A93C05"/>
    <w:rsid w:val="00A97BAB"/>
    <w:rsid w:val="00AA2EF9"/>
    <w:rsid w:val="00AB478B"/>
    <w:rsid w:val="00AB4858"/>
    <w:rsid w:val="00AB55A0"/>
    <w:rsid w:val="00AB7AF4"/>
    <w:rsid w:val="00AC78C3"/>
    <w:rsid w:val="00AC7DBC"/>
    <w:rsid w:val="00AD319E"/>
    <w:rsid w:val="00AE33FB"/>
    <w:rsid w:val="00AF32A4"/>
    <w:rsid w:val="00AF3DAC"/>
    <w:rsid w:val="00B156E1"/>
    <w:rsid w:val="00B25900"/>
    <w:rsid w:val="00B26C0F"/>
    <w:rsid w:val="00B27151"/>
    <w:rsid w:val="00B55C68"/>
    <w:rsid w:val="00B60D71"/>
    <w:rsid w:val="00B82C3C"/>
    <w:rsid w:val="00B843E5"/>
    <w:rsid w:val="00BB347B"/>
    <w:rsid w:val="00BB6565"/>
    <w:rsid w:val="00BD11E8"/>
    <w:rsid w:val="00BD14AD"/>
    <w:rsid w:val="00BD1699"/>
    <w:rsid w:val="00BD6B1A"/>
    <w:rsid w:val="00BF0FC1"/>
    <w:rsid w:val="00BF16B5"/>
    <w:rsid w:val="00BF2DE1"/>
    <w:rsid w:val="00BF5E27"/>
    <w:rsid w:val="00C0691D"/>
    <w:rsid w:val="00C132E4"/>
    <w:rsid w:val="00C13EBB"/>
    <w:rsid w:val="00C15161"/>
    <w:rsid w:val="00C16D5A"/>
    <w:rsid w:val="00C17316"/>
    <w:rsid w:val="00C300FB"/>
    <w:rsid w:val="00C4117E"/>
    <w:rsid w:val="00C42619"/>
    <w:rsid w:val="00C461CB"/>
    <w:rsid w:val="00C46FDC"/>
    <w:rsid w:val="00C5260D"/>
    <w:rsid w:val="00C542A6"/>
    <w:rsid w:val="00C60719"/>
    <w:rsid w:val="00C62F4A"/>
    <w:rsid w:val="00C6604A"/>
    <w:rsid w:val="00C93837"/>
    <w:rsid w:val="00C94CDA"/>
    <w:rsid w:val="00CA52AE"/>
    <w:rsid w:val="00CA5796"/>
    <w:rsid w:val="00CB1562"/>
    <w:rsid w:val="00CB2049"/>
    <w:rsid w:val="00CD16C1"/>
    <w:rsid w:val="00CD238F"/>
    <w:rsid w:val="00CD7EC3"/>
    <w:rsid w:val="00CF1C94"/>
    <w:rsid w:val="00CF2C89"/>
    <w:rsid w:val="00D00831"/>
    <w:rsid w:val="00D034D6"/>
    <w:rsid w:val="00D04A3D"/>
    <w:rsid w:val="00D051BF"/>
    <w:rsid w:val="00D0788B"/>
    <w:rsid w:val="00D13953"/>
    <w:rsid w:val="00D21035"/>
    <w:rsid w:val="00D337C4"/>
    <w:rsid w:val="00D552A3"/>
    <w:rsid w:val="00D62ED1"/>
    <w:rsid w:val="00D84BB6"/>
    <w:rsid w:val="00D93769"/>
    <w:rsid w:val="00DA3DAC"/>
    <w:rsid w:val="00DB33A8"/>
    <w:rsid w:val="00DC0F13"/>
    <w:rsid w:val="00DC6BBA"/>
    <w:rsid w:val="00DD3364"/>
    <w:rsid w:val="00DD5F2D"/>
    <w:rsid w:val="00DF5A43"/>
    <w:rsid w:val="00DF5F92"/>
    <w:rsid w:val="00DF7F8E"/>
    <w:rsid w:val="00E07A68"/>
    <w:rsid w:val="00E24634"/>
    <w:rsid w:val="00E33550"/>
    <w:rsid w:val="00E45218"/>
    <w:rsid w:val="00E45D0D"/>
    <w:rsid w:val="00E46086"/>
    <w:rsid w:val="00E6292B"/>
    <w:rsid w:val="00E70536"/>
    <w:rsid w:val="00E86260"/>
    <w:rsid w:val="00E91C80"/>
    <w:rsid w:val="00E931FD"/>
    <w:rsid w:val="00EA1B51"/>
    <w:rsid w:val="00EA24B2"/>
    <w:rsid w:val="00EB41DD"/>
    <w:rsid w:val="00ED0B91"/>
    <w:rsid w:val="00EE02EE"/>
    <w:rsid w:val="00EE03D1"/>
    <w:rsid w:val="00EE0BE3"/>
    <w:rsid w:val="00F1032A"/>
    <w:rsid w:val="00F113A6"/>
    <w:rsid w:val="00F115DB"/>
    <w:rsid w:val="00F13890"/>
    <w:rsid w:val="00F25416"/>
    <w:rsid w:val="00F30224"/>
    <w:rsid w:val="00F365EE"/>
    <w:rsid w:val="00F44E1E"/>
    <w:rsid w:val="00F472E6"/>
    <w:rsid w:val="00F617ED"/>
    <w:rsid w:val="00F712DD"/>
    <w:rsid w:val="00F74082"/>
    <w:rsid w:val="00F751F0"/>
    <w:rsid w:val="00FB4B01"/>
    <w:rsid w:val="00FB51FB"/>
    <w:rsid w:val="00FB72B0"/>
    <w:rsid w:val="00FC0E21"/>
    <w:rsid w:val="00FC602D"/>
    <w:rsid w:val="00FC6224"/>
    <w:rsid w:val="00FC75E6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31C59-3C72-4A96-A752-02BF6B40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E1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4E1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E1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E1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E1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E1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E1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E1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4E1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4E1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E33550"/>
    <w:rPr>
      <w:sz w:val="13"/>
      <w:szCs w:val="13"/>
      <w:shd w:val="clear" w:color="auto" w:fill="FFFFFF"/>
    </w:rPr>
  </w:style>
  <w:style w:type="character" w:customStyle="1" w:styleId="11">
    <w:name w:val="Основной текст1"/>
    <w:basedOn w:val="a3"/>
    <w:rsid w:val="00E33550"/>
    <w:rPr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link w:val="a3"/>
    <w:rsid w:val="00E33550"/>
    <w:pPr>
      <w:shd w:val="clear" w:color="auto" w:fill="FFFFFF"/>
      <w:spacing w:line="245" w:lineRule="exact"/>
    </w:pPr>
    <w:rPr>
      <w:sz w:val="13"/>
      <w:szCs w:val="13"/>
    </w:rPr>
  </w:style>
  <w:style w:type="character" w:customStyle="1" w:styleId="41">
    <w:name w:val="Основной текст (4)"/>
    <w:basedOn w:val="a0"/>
    <w:rsid w:val="007D3350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">
    <w:name w:val="Основной текст (2)_"/>
    <w:basedOn w:val="a0"/>
    <w:link w:val="23"/>
    <w:rsid w:val="00A51467"/>
    <w:rPr>
      <w:rFonts w:ascii="Arial" w:eastAsia="Arial" w:hAnsi="Arial" w:cs="Arial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51467"/>
    <w:pPr>
      <w:widowControl w:val="0"/>
      <w:shd w:val="clear" w:color="auto" w:fill="FFFFFF"/>
      <w:spacing w:before="60" w:after="3600" w:line="0" w:lineRule="atLeast"/>
      <w:ind w:hanging="580"/>
      <w:jc w:val="center"/>
    </w:pPr>
    <w:rPr>
      <w:rFonts w:ascii="Arial" w:eastAsia="Arial" w:hAnsi="Arial" w:cs="Arial"/>
    </w:rPr>
  </w:style>
  <w:style w:type="paragraph" w:styleId="a4">
    <w:name w:val="List Paragraph"/>
    <w:basedOn w:val="a"/>
    <w:uiPriority w:val="34"/>
    <w:qFormat/>
    <w:rsid w:val="00F44E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4E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4E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4E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4E1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4E1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4E1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4E1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4E1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4E1E"/>
    <w:rPr>
      <w:rFonts w:asciiTheme="majorHAnsi" w:eastAsiaTheme="majorEastAsia" w:hAnsiTheme="majorHAnsi" w:cstheme="majorBidi"/>
    </w:rPr>
  </w:style>
  <w:style w:type="paragraph" w:styleId="a5">
    <w:name w:val="Title"/>
    <w:basedOn w:val="a"/>
    <w:next w:val="a"/>
    <w:link w:val="a6"/>
    <w:uiPriority w:val="10"/>
    <w:qFormat/>
    <w:rsid w:val="00F44E1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F44E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F44E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F44E1E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F44E1E"/>
    <w:rPr>
      <w:b/>
      <w:bCs/>
    </w:rPr>
  </w:style>
  <w:style w:type="character" w:styleId="aa">
    <w:name w:val="Emphasis"/>
    <w:basedOn w:val="a0"/>
    <w:uiPriority w:val="20"/>
    <w:qFormat/>
    <w:rsid w:val="00F44E1E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F44E1E"/>
    <w:rPr>
      <w:szCs w:val="32"/>
    </w:rPr>
  </w:style>
  <w:style w:type="paragraph" w:styleId="24">
    <w:name w:val="Quote"/>
    <w:basedOn w:val="a"/>
    <w:next w:val="a"/>
    <w:link w:val="25"/>
    <w:uiPriority w:val="29"/>
    <w:qFormat/>
    <w:rsid w:val="00F44E1E"/>
    <w:rPr>
      <w:i/>
    </w:rPr>
  </w:style>
  <w:style w:type="character" w:customStyle="1" w:styleId="25">
    <w:name w:val="Цитата 2 Знак"/>
    <w:basedOn w:val="a0"/>
    <w:link w:val="24"/>
    <w:uiPriority w:val="29"/>
    <w:rsid w:val="00F44E1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44E1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44E1E"/>
    <w:rPr>
      <w:b/>
      <w:i/>
      <w:sz w:val="24"/>
    </w:rPr>
  </w:style>
  <w:style w:type="character" w:styleId="ae">
    <w:name w:val="Subtle Emphasis"/>
    <w:uiPriority w:val="19"/>
    <w:qFormat/>
    <w:rsid w:val="00F44E1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44E1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44E1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44E1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44E1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44E1E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F44E1E"/>
    <w:rPr>
      <w:b/>
      <w:bCs/>
      <w:color w:val="4F81BD" w:themeColor="accent1"/>
      <w:sz w:val="18"/>
      <w:szCs w:val="18"/>
    </w:rPr>
  </w:style>
  <w:style w:type="character" w:customStyle="1" w:styleId="26">
    <w:name w:val="Основной текст (2) + Полужирный"/>
    <w:basedOn w:val="22"/>
    <w:rsid w:val="00E91C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basedOn w:val="a0"/>
    <w:rsid w:val="00A92D1E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"/>
    <w:basedOn w:val="71"/>
    <w:rsid w:val="00A92D1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BD14AD"/>
    <w:rPr>
      <w:rFonts w:ascii="Arial" w:eastAsia="Arial" w:hAnsi="Arial" w:cs="Arial"/>
      <w:b/>
      <w:bCs/>
      <w:sz w:val="42"/>
      <w:szCs w:val="42"/>
      <w:shd w:val="clear" w:color="auto" w:fill="FFFFFF"/>
    </w:rPr>
  </w:style>
  <w:style w:type="character" w:customStyle="1" w:styleId="73">
    <w:name w:val="Основной текст (7) + Не курсив"/>
    <w:basedOn w:val="71"/>
    <w:rsid w:val="00BD14A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BD14AD"/>
    <w:pPr>
      <w:widowControl w:val="0"/>
      <w:shd w:val="clear" w:color="auto" w:fill="FFFFFF"/>
      <w:spacing w:before="540" w:line="662" w:lineRule="exact"/>
      <w:jc w:val="center"/>
      <w:outlineLvl w:val="0"/>
    </w:pPr>
    <w:rPr>
      <w:rFonts w:ascii="Arial" w:eastAsia="Arial" w:hAnsi="Arial" w:cs="Arial"/>
      <w:b/>
      <w:bCs/>
      <w:sz w:val="42"/>
      <w:szCs w:val="42"/>
    </w:rPr>
  </w:style>
  <w:style w:type="paragraph" w:styleId="af5">
    <w:name w:val="Body Text"/>
    <w:basedOn w:val="a"/>
    <w:link w:val="af6"/>
    <w:unhideWhenUsed/>
    <w:rsid w:val="00BB347B"/>
    <w:pPr>
      <w:spacing w:after="120"/>
    </w:pPr>
    <w:rPr>
      <w:rFonts w:ascii="Times New Roman" w:eastAsia="Times New Roman" w:hAnsi="Times New Roman"/>
      <w:sz w:val="28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BB347B"/>
    <w:rPr>
      <w:rFonts w:ascii="Times New Roman" w:eastAsia="Times New Roman" w:hAnsi="Times New Roman"/>
      <w:sz w:val="28"/>
      <w:szCs w:val="24"/>
      <w:lang w:eastAsia="ru-RU"/>
    </w:rPr>
  </w:style>
  <w:style w:type="paragraph" w:styleId="af7">
    <w:name w:val="Balloon Text"/>
    <w:basedOn w:val="a"/>
    <w:link w:val="af8"/>
    <w:rsid w:val="001511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1511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4308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 Вадимович Ахатов</dc:creator>
  <cp:lastModifiedBy>Регина Шагимарданова</cp:lastModifiedBy>
  <cp:revision>41</cp:revision>
  <dcterms:created xsi:type="dcterms:W3CDTF">2019-04-22T11:37:00Z</dcterms:created>
  <dcterms:modified xsi:type="dcterms:W3CDTF">2020-10-16T08:09:00Z</dcterms:modified>
</cp:coreProperties>
</file>