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57" w:rsidRDefault="00BE1957" w:rsidP="003731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Совещание по вопросам улучшения качества предоставления услуг в</w:t>
      </w:r>
      <w:r w:rsidR="00EE5D29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жилищно-коммунальном хозяйстве</w:t>
      </w:r>
    </w:p>
    <w:p w:rsidR="0037310C" w:rsidRPr="00EE5D29" w:rsidRDefault="0037310C" w:rsidP="003731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D29" w:rsidRDefault="00EE5D29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EE5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EE5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                                                                                 </w:t>
      </w:r>
      <w:r w:rsidR="003731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5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апреля 2016 года</w:t>
      </w:r>
    </w:p>
    <w:p w:rsidR="0037310C" w:rsidRPr="0037310C" w:rsidRDefault="0037310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06C5" w:rsidRPr="00EE5D29" w:rsidRDefault="00912064" w:rsidP="003731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E5D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1106C5" w:rsidRPr="00EE5D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нализ обращений граждан, поступивших в 1 квартале, по вопросам ЖКХ</w:t>
      </w:r>
      <w:r w:rsidR="001530BD" w:rsidRPr="00EE5D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показал:</w:t>
      </w:r>
      <w:r w:rsidR="001106C5" w:rsidRPr="00EE5D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поступило 6 тыс. 51 обращение, что на 796 обращений больше, чем в 1 квартале 2015 года. В данных обращениях поднято 7 тыс. 850 вопросов. </w:t>
      </w:r>
    </w:p>
    <w:p w:rsidR="001106C5" w:rsidRPr="00EE5D29" w:rsidRDefault="001106C5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Основное количество в  3 тыс. 727  обращений  или  47% - по содержанию общедомового имущества МКД, 27%  (2 тыс. 132 обращения) вопросы оплаты ЖКУ, 828 (10</w:t>
      </w:r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 -</w:t>
      </w:r>
      <w:r w:rsidRPr="00EE5D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некачественное предоставление коммунальных услуг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1106C5" w:rsidRPr="00EE5D29" w:rsidRDefault="001106C5" w:rsidP="003731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 на некачественное предоставление жилищных услуг, </w:t>
      </w:r>
      <w:r w:rsidRPr="00EE5D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проведение капитального ремонта составили по 4% от общего количества обращений (340 и 314  соответственно). Обращения по работе управляющих компаний и связанные с перепланировкой квартир и строительными недоделками, составили по 3% (247 и 262  соответственно). </w:t>
      </w:r>
    </w:p>
    <w:p w:rsidR="001106C5" w:rsidRPr="00EE5D29" w:rsidRDefault="001106C5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сравнению с 1 кварталом 2015 года произошло увеличение количества задаваемых вопросов в обращениях. На 34% увеличилось число вопросов по начислению платы за ЖКУ, которые связаны с переходом оплаты за отопление только в отопительный период. </w:t>
      </w:r>
    </w:p>
    <w:p w:rsidR="001106C5" w:rsidRPr="00EE5D29" w:rsidRDefault="001106C5" w:rsidP="003731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 раза по вопросам р</w:t>
      </w:r>
      <w:r w:rsidRPr="00EE5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аботы управляющих организаций. </w:t>
      </w:r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всем остальным вопросам в 1 квартале 2016 года наблюдалось снижение количества обращений. </w:t>
      </w:r>
    </w:p>
    <w:p w:rsidR="001106C5" w:rsidRPr="0037310C" w:rsidRDefault="001106C5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1 квартал 2016 года не поступало жалоб по вопросам ЖКХ от населения в 9 МО</w:t>
      </w:r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Актанышский</w:t>
      </w:r>
      <w:proofErr w:type="spellEnd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Алькеевский</w:t>
      </w:r>
      <w:proofErr w:type="spellEnd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Апастовский</w:t>
      </w:r>
      <w:proofErr w:type="spellEnd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Атнинский</w:t>
      </w:r>
      <w:proofErr w:type="spellEnd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Дрожжановский</w:t>
      </w:r>
      <w:proofErr w:type="spellEnd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Кайбицкий</w:t>
      </w:r>
      <w:proofErr w:type="spellEnd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proofErr w:type="spellStart"/>
      <w:r w:rsidRP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Новошешминск</w:t>
      </w:r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ий</w:t>
      </w:r>
      <w:proofErr w:type="spellEnd"/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Start"/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Тюлячинский</w:t>
      </w:r>
      <w:proofErr w:type="spellEnd"/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Черемшанский</w:t>
      </w:r>
      <w:proofErr w:type="spellEnd"/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EE5D29" w:rsidRPr="0037310C" w:rsidRDefault="00EE5D29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86FAD" w:rsidRPr="0037310C" w:rsidRDefault="00386FAD" w:rsidP="003731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31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386FAD" w:rsidRPr="00EE5D29" w:rsidRDefault="00EE5D29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86FAD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мониторинга  на 1 апреля 2016 года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386FAD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месяца текущего года уровень собираемости платежей составил 95,8%, ниже на 0,2% аналогичного периода прошлого года.</w:t>
      </w:r>
    </w:p>
    <w:p w:rsidR="00386FAD" w:rsidRPr="00EE5D29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собираемости в марте 2016 года на 3,9%  </w:t>
      </w:r>
      <w:proofErr w:type="gram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превысил показатель прошлого месяца и составил</w:t>
      </w:r>
      <w:proofErr w:type="gram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98,3% (на 0,4% ниже уровня аналогичного периода прошлого года). </w:t>
      </w:r>
    </w:p>
    <w:p w:rsidR="00386FAD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Среднегодовой уровень собираемости сохраняется на уровне 98,4% (на 0,3% ниже, чем за анал</w:t>
      </w:r>
      <w:r w:rsidR="0037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огичный период прошлого года). </w:t>
      </w:r>
    </w:p>
    <w:p w:rsidR="0037310C" w:rsidRPr="0037310C" w:rsidRDefault="0037310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AD" w:rsidRPr="0037310C" w:rsidRDefault="00386FAD" w:rsidP="003731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31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Задолженность по категории «Дети-сироты»</w:t>
      </w:r>
    </w:p>
    <w:p w:rsidR="00386FAD" w:rsidRPr="00EE5D29" w:rsidRDefault="00386FAD" w:rsidP="0037310C">
      <w:pPr>
        <w:pStyle w:val="a8"/>
        <w:widowControl w:val="0"/>
        <w:spacing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EE5D2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рамках работы рабочей группы под председательством </w:t>
      </w:r>
      <w:proofErr w:type="gramStart"/>
      <w:r w:rsidRPr="00EE5D2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Заместителя Председателя Госсовета Татьяны Петровны Ларионовой</w:t>
      </w:r>
      <w:proofErr w:type="gramEnd"/>
      <w:r w:rsidRPr="00EE5D29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 муниципальных районах продолжается работа по ликвидации задолженности за ЖКУ детей-сирот и детей, оставшихся без попечения родителей.</w:t>
      </w:r>
    </w:p>
    <w:p w:rsidR="00386FAD" w:rsidRPr="0037310C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задолженность по данной категории в 18</w:t>
      </w:r>
      <w:r w:rsidR="00373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образованиях (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Актанышский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Алькеевский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Бавлинский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Балтасинский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Кукморский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Лаишевский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Мамадышский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Менделеевский, 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Муслюмовский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Новошешминский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Нурлатский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Рыбно-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Слободский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9C5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армановский</w:t>
      </w:r>
      <w:proofErr w:type="spellEnd"/>
      <w:r w:rsidR="009C5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Спасский </w:t>
      </w:r>
      <w:proofErr w:type="spellStart"/>
      <w:r w:rsidR="009C52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Тетюшский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Тюлячинский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Черемшанский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Чистопольский</w:t>
      </w:r>
      <w:proofErr w:type="spellEnd"/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386FAD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отчетах нет 3 МО,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Атнинский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(не начисляют по данным л/с),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Кайбицкий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(дети, не зарегистрированы в  МО),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Аксубаевский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 БД по жилым помещениям не отмечена категория «Дети-сироты»)</w:t>
      </w:r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в 7 МО задолженность не превышает  7 тыс. ру</w:t>
      </w:r>
      <w:r w:rsidR="0037310C">
        <w:rPr>
          <w:rFonts w:ascii="Times New Roman" w:hAnsi="Times New Roman" w:cs="Times New Roman"/>
          <w:color w:val="000000" w:themeColor="text1"/>
          <w:sz w:val="28"/>
          <w:szCs w:val="28"/>
        </w:rPr>
        <w:t>блей (</w:t>
      </w:r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Арский,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Агрызский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Алексеевский,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Апастовский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Дрожжановский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Камско-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Устьинский</w:t>
      </w:r>
      <w:proofErr w:type="spellEnd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Тукаевский</w:t>
      </w:r>
      <w:proofErr w:type="spellEnd"/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3731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Еще в 13 МО задолженность не превышает 100 тыс.</w:t>
      </w:r>
      <w:r w:rsidR="0072127C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37310C" w:rsidRPr="0037310C" w:rsidRDefault="0037310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86FAD" w:rsidRPr="0037310C" w:rsidRDefault="00386FAD" w:rsidP="003731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31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Электронные платежи</w:t>
      </w:r>
    </w:p>
    <w:p w:rsidR="00386FAD" w:rsidRPr="00EE5D29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в Республике для  граждан реализованы все механизмы для удобной оплаты ЖКУ в электронном виде (терминалы и </w:t>
      </w:r>
      <w:proofErr w:type="spell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инфоматы</w:t>
      </w:r>
      <w:proofErr w:type="spell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, он-</w:t>
      </w:r>
      <w:proofErr w:type="spell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банков, платежные </w:t>
      </w:r>
      <w:proofErr w:type="gram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интернет-системы</w:t>
      </w:r>
      <w:proofErr w:type="gram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Портал государственных и муниципальных услуг РТ).</w:t>
      </w:r>
    </w:p>
    <w:p w:rsidR="00386FAD" w:rsidRPr="0037310C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1 квартал 2016 года доля платежей за ЖКУ, поступающих в электронном виде, составила 31,7% от суммы и 28,4% от количества платежей, что по отношению к аналогичному периоду прошлого года выше на 1,9% от суммы и на 2,7% от количества платежей. 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86FAD" w:rsidRPr="00EE5D29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Основную долю в общей структуре электронных платежей составляют электронные устройства самообслуживания (терминалы, </w:t>
      </w:r>
      <w:proofErr w:type="spell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информаты</w:t>
      </w:r>
      <w:proofErr w:type="spell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, он-</w:t>
      </w:r>
      <w:proofErr w:type="spell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банков) – 20,8%, через Портал государственных и муниципальных услуг поступило -  10,7% денежных средств. </w:t>
      </w:r>
    </w:p>
    <w:p w:rsidR="00386FAD" w:rsidRPr="00EE5D29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На начало года это соотношение составляло  26% и 7%.</w:t>
      </w:r>
    </w:p>
    <w:p w:rsidR="00386FAD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доля платежей через Портал </w:t>
      </w:r>
      <w:proofErr w:type="spell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выросла в 2,5 раза, это говорит о росте популярности Портала.</w:t>
      </w:r>
    </w:p>
    <w:p w:rsidR="0037310C" w:rsidRPr="00EE5D29" w:rsidRDefault="0037310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AD" w:rsidRPr="0037310C" w:rsidRDefault="00386FAD" w:rsidP="0037310C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31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Судебные приставы</w:t>
      </w:r>
    </w:p>
    <w:p w:rsidR="00386FAD" w:rsidRPr="00EE5D29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информации службы судебных приставов по состоянию на 18 апреля 2016 года в структурных подразделениях на исполнении находилось 37 тыс. 554 исполнительных документов на сумму 1 млрд. 657 млн. рублей о взыскании задолженности за ЖКУ. </w:t>
      </w:r>
    </w:p>
    <w:p w:rsidR="00E25C79" w:rsidRPr="00EE5D29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общей суммы  фактически </w:t>
      </w:r>
      <w:proofErr w:type="spell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исполнен</w:t>
      </w:r>
      <w:r w:rsidR="00491AF2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proofErr w:type="spell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9% (153 </w:t>
      </w:r>
      <w:proofErr w:type="spell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386FAD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С начала года в ходе совместных регулярных рейдов с представителями управляющих компаний в результате принудительных исполнительных действий арестовано имущество 138 должников,  3 тыс. 56 должникам ограничено в праве выезда за границу.</w:t>
      </w:r>
      <w:r w:rsidRPr="0037310C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37310C" w:rsidRPr="0037310C" w:rsidRDefault="0037310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AD" w:rsidRPr="0037310C" w:rsidRDefault="00386FAD" w:rsidP="003731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31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вопросу погашения задолженности предприятий</w:t>
      </w:r>
      <w:r w:rsidRPr="0037310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 </w:t>
      </w:r>
      <w:r w:rsidRPr="003731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за потребленный газ</w:t>
      </w:r>
    </w:p>
    <w:p w:rsidR="00386FAD" w:rsidRPr="00EE5D29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апреля 2016 года просроченная задолженность организаций коммунального комплекса за газ составила 734 млн. руб. По сравнению с аналогичным периодом прошлого года задолженность снизилась на 190,7 млн. руб. </w:t>
      </w:r>
    </w:p>
    <w:p w:rsidR="00386FAD" w:rsidRPr="00EE5D29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март месяц задолженность снизилась на 170 млн. руб. </w:t>
      </w:r>
    </w:p>
    <w:p w:rsidR="00386FAD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Улучшению платежной дисциплины за газ, в том числе, способствовал переход муниципальных образований на оплату населением услуг по отоплению в отопительный период. </w:t>
      </w:r>
    </w:p>
    <w:p w:rsidR="0037310C" w:rsidRPr="0037310C" w:rsidRDefault="0037310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AD" w:rsidRPr="0037310C" w:rsidRDefault="00386FAD" w:rsidP="003731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31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задолженности за электроэнергию</w:t>
      </w:r>
    </w:p>
    <w:p w:rsidR="00386FAD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Просроченная задолженность организаций жилищно-коммунального комплекса за электроэнергию составила 242,9 млн. руб., за год задолженность снизилась на 86 млн. руб. В том числе задолженность организаций коммунального комплекса (водоканалы, ПТС) составляет 33 млн. руб., увеличение по сравнению с уровнем прошлого года на 13,7 млн. руб. </w:t>
      </w:r>
    </w:p>
    <w:p w:rsidR="0037310C" w:rsidRPr="00EE5D29" w:rsidRDefault="0037310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B4F" w:rsidRPr="0037310C" w:rsidRDefault="00386FAD" w:rsidP="0037310C">
      <w:pPr>
        <w:pStyle w:val="a4"/>
        <w:widowControl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310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задолженности за тепловую энергию</w:t>
      </w:r>
    </w:p>
    <w:p w:rsidR="00386FAD" w:rsidRPr="00EE5D29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Просроченная задолженность исполнителей коммунальных услуг за тепловую энергию снизилась на 103,3 млн. руб. по сравнению с аналогичным периодом прошлого года и составила 740,6 млн. руб. </w:t>
      </w:r>
    </w:p>
    <w:p w:rsidR="00386FAD" w:rsidRDefault="00386FAD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задолженность снижается по всем городам, кроме города Нижнекамск, задолженность по которому составила 141,7 млн. руб., рост 11,4 млн. руб.</w:t>
      </w:r>
    </w:p>
    <w:p w:rsidR="0037310C" w:rsidRPr="0037310C" w:rsidRDefault="0037310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7112" w:rsidRPr="0037310C" w:rsidRDefault="00007112" w:rsidP="0037310C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310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Использование приборов учета для расчета платежей в МКД</w:t>
      </w:r>
    </w:p>
    <w:p w:rsidR="00007112" w:rsidRPr="00EE5D29" w:rsidRDefault="00007112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Проведенный мониторинг использования коллективных приборов учета в многоква</w:t>
      </w:r>
      <w:r w:rsidR="00EE5D29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ртирных домах по состоянию на</w:t>
      </w:r>
      <w:r w:rsidR="00DF55AD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апреля 2016 года показывает, что в целом приборы используются только на </w:t>
      </w:r>
      <w:r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87,4%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07112" w:rsidRPr="00EE5D29" w:rsidRDefault="009C52C3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7112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холодного водоснабжения – </w:t>
      </w:r>
      <w:r w:rsidR="00007112"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82,6% </w:t>
      </w:r>
      <w:r w:rsidR="00007112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7112" w:rsidRPr="00EE5D29" w:rsidRDefault="009C52C3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7112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горячего водоснабжения – </w:t>
      </w:r>
      <w:r w:rsidR="00007112"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74,6% </w:t>
      </w:r>
    </w:p>
    <w:p w:rsidR="00007112" w:rsidRPr="00EE5D29" w:rsidRDefault="009C52C3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7112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тепловой энергии – </w:t>
      </w:r>
      <w:r w:rsidR="00007112"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89,3% </w:t>
      </w:r>
    </w:p>
    <w:p w:rsidR="00007112" w:rsidRDefault="009C52C3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7112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электроэнергии –</w:t>
      </w:r>
      <w:r w:rsidR="006F6CCB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112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94,5</w:t>
      </w:r>
      <w:r w:rsidR="00007112" w:rsidRPr="00EE5D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%  </w:t>
      </w:r>
    </w:p>
    <w:p w:rsidR="0037310C" w:rsidRPr="0037310C" w:rsidRDefault="0037310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07112" w:rsidRPr="0037310C" w:rsidRDefault="00007112" w:rsidP="003731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310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Поверка (замена) измерительных приборов электроэнергии в МКД</w:t>
      </w:r>
    </w:p>
    <w:p w:rsidR="00007112" w:rsidRPr="00EE5D29" w:rsidRDefault="00007112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ОАО «Сетевая компания» в </w:t>
      </w:r>
      <w:r w:rsidR="009A4944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1-ом квартале 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2016 год</w:t>
      </w:r>
      <w:r w:rsidR="009A4944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МКД республики необходимо поверить (заменить) </w:t>
      </w:r>
      <w:r w:rsidR="009A4944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</w:t>
      </w:r>
      <w:r w:rsidR="009A4944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учета</w:t>
      </w:r>
      <w:r w:rsidR="00F75E87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(ПУ)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="009A4944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1 трансформатор тока</w:t>
      </w:r>
      <w:r w:rsidR="00F75E87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F75E87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ТТ</w:t>
      </w:r>
      <w:proofErr w:type="gramEnd"/>
      <w:r w:rsidR="00F75E87"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1 апреля 2016 года </w:t>
      </w:r>
      <w:proofErr w:type="spellStart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>поверено</w:t>
      </w:r>
      <w:proofErr w:type="spellEnd"/>
      <w:r w:rsidRPr="00EE5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(заменено) лишь 36,2% приборов учета (176 шт.)  и 7,5% трансформаторов тока (1 тыс. 50 шт.) от квартального плана.</w:t>
      </w:r>
    </w:p>
    <w:p w:rsidR="0035119C" w:rsidRPr="00EE5D29" w:rsidRDefault="0035119C" w:rsidP="003731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5119C" w:rsidRPr="00EE5D29" w:rsidSect="00A938B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AD" w:rsidRDefault="00A54DAD" w:rsidP="0035119C">
      <w:pPr>
        <w:spacing w:after="0" w:line="240" w:lineRule="auto"/>
      </w:pPr>
      <w:r>
        <w:separator/>
      </w:r>
    </w:p>
  </w:endnote>
  <w:endnote w:type="continuationSeparator" w:id="0">
    <w:p w:rsidR="00A54DAD" w:rsidRDefault="00A54DAD" w:rsidP="0035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84285"/>
      <w:docPartObj>
        <w:docPartGallery w:val="Page Numbers (Bottom of Page)"/>
        <w:docPartUnique/>
      </w:docPartObj>
    </w:sdtPr>
    <w:sdtEndPr/>
    <w:sdtContent>
      <w:p w:rsidR="0035119C" w:rsidRDefault="0035119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2C3">
          <w:rPr>
            <w:noProof/>
          </w:rPr>
          <w:t>3</w:t>
        </w:r>
        <w:r>
          <w:fldChar w:fldCharType="end"/>
        </w:r>
      </w:p>
    </w:sdtContent>
  </w:sdt>
  <w:p w:rsidR="0035119C" w:rsidRDefault="003511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AD" w:rsidRDefault="00A54DAD" w:rsidP="0035119C">
      <w:pPr>
        <w:spacing w:after="0" w:line="240" w:lineRule="auto"/>
      </w:pPr>
      <w:r>
        <w:separator/>
      </w:r>
    </w:p>
  </w:footnote>
  <w:footnote w:type="continuationSeparator" w:id="0">
    <w:p w:rsidR="00A54DAD" w:rsidRDefault="00A54DAD" w:rsidP="0035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3F0"/>
    <w:multiLevelType w:val="hybridMultilevel"/>
    <w:tmpl w:val="37B23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07112"/>
    <w:rsid w:val="000E4B4F"/>
    <w:rsid w:val="001106C5"/>
    <w:rsid w:val="00120292"/>
    <w:rsid w:val="00120F88"/>
    <w:rsid w:val="00143CF7"/>
    <w:rsid w:val="001530BD"/>
    <w:rsid w:val="001B681C"/>
    <w:rsid w:val="0022776B"/>
    <w:rsid w:val="00233919"/>
    <w:rsid w:val="002A26E7"/>
    <w:rsid w:val="00337BB6"/>
    <w:rsid w:val="0035119C"/>
    <w:rsid w:val="0037310C"/>
    <w:rsid w:val="00386FAD"/>
    <w:rsid w:val="003E1264"/>
    <w:rsid w:val="003F67B4"/>
    <w:rsid w:val="004412C6"/>
    <w:rsid w:val="00464D9D"/>
    <w:rsid w:val="00491AF2"/>
    <w:rsid w:val="00522DC1"/>
    <w:rsid w:val="005261F0"/>
    <w:rsid w:val="00555EDF"/>
    <w:rsid w:val="00616932"/>
    <w:rsid w:val="00685090"/>
    <w:rsid w:val="00687B29"/>
    <w:rsid w:val="006D0477"/>
    <w:rsid w:val="006F6CCB"/>
    <w:rsid w:val="00700F2A"/>
    <w:rsid w:val="00701775"/>
    <w:rsid w:val="0072127C"/>
    <w:rsid w:val="00791EF3"/>
    <w:rsid w:val="007D13B1"/>
    <w:rsid w:val="007D4BF4"/>
    <w:rsid w:val="00826337"/>
    <w:rsid w:val="008C5DA6"/>
    <w:rsid w:val="00912064"/>
    <w:rsid w:val="009241F8"/>
    <w:rsid w:val="00930E6F"/>
    <w:rsid w:val="0093386F"/>
    <w:rsid w:val="009A4944"/>
    <w:rsid w:val="009B3A7B"/>
    <w:rsid w:val="009C52C3"/>
    <w:rsid w:val="009F1F2B"/>
    <w:rsid w:val="00A12465"/>
    <w:rsid w:val="00A37C41"/>
    <w:rsid w:val="00A54DAD"/>
    <w:rsid w:val="00A938B9"/>
    <w:rsid w:val="00AE4202"/>
    <w:rsid w:val="00BB3928"/>
    <w:rsid w:val="00BE1957"/>
    <w:rsid w:val="00C200B6"/>
    <w:rsid w:val="00C375DD"/>
    <w:rsid w:val="00C376E0"/>
    <w:rsid w:val="00D150EC"/>
    <w:rsid w:val="00D95998"/>
    <w:rsid w:val="00DA02D8"/>
    <w:rsid w:val="00DC7637"/>
    <w:rsid w:val="00DF55AD"/>
    <w:rsid w:val="00E106E4"/>
    <w:rsid w:val="00E25C79"/>
    <w:rsid w:val="00E64D13"/>
    <w:rsid w:val="00EC08CC"/>
    <w:rsid w:val="00ED40A3"/>
    <w:rsid w:val="00ED43F3"/>
    <w:rsid w:val="00EE4AB7"/>
    <w:rsid w:val="00EE5D29"/>
    <w:rsid w:val="00F510AF"/>
    <w:rsid w:val="00F56162"/>
    <w:rsid w:val="00F61E9A"/>
    <w:rsid w:val="00F75E87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261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5261F0"/>
    <w:rPr>
      <w:rFonts w:ascii="Calibri" w:eastAsia="Calibri" w:hAnsi="Calibri" w:cs="Times New Roman"/>
    </w:rPr>
  </w:style>
  <w:style w:type="paragraph" w:styleId="a6">
    <w:name w:val="No Spacing"/>
    <w:link w:val="a7"/>
    <w:uiPriority w:val="1"/>
    <w:qFormat/>
    <w:rsid w:val="00FE772F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E772F"/>
    <w:rPr>
      <w:rFonts w:ascii="Calibri" w:eastAsiaTheme="minorEastAsia" w:hAnsi="Calibri" w:cs="Times New Roman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FE772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"/>
    <w:rsid w:val="00FE772F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FE772F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ED43F3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D43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ED43F3"/>
    <w:pPr>
      <w:suppressAutoHyphens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3"/>
      <w:sz w:val="28"/>
      <w:lang w:eastAsia="en-US"/>
    </w:rPr>
  </w:style>
  <w:style w:type="paragraph" w:styleId="ac">
    <w:name w:val="header"/>
    <w:basedOn w:val="a"/>
    <w:link w:val="ad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5119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5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5119C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F2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106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680D-0212-43FF-8D94-E755658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Ирина</dc:creator>
  <cp:lastModifiedBy>Лейсан Залялова</cp:lastModifiedBy>
  <cp:revision>2</cp:revision>
  <cp:lastPrinted>2016-04-22T16:34:00Z</cp:lastPrinted>
  <dcterms:created xsi:type="dcterms:W3CDTF">2016-04-22T18:18:00Z</dcterms:created>
  <dcterms:modified xsi:type="dcterms:W3CDTF">2016-04-22T18:18:00Z</dcterms:modified>
</cp:coreProperties>
</file>