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0" w:rsidRPr="00FB6760" w:rsidRDefault="00A007F0" w:rsidP="00FB676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по вопросам улучшения качества предоставления услуг в</w:t>
      </w:r>
      <w:r w:rsidR="003F1131"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жилищно-коммунальном хозяйстве</w:t>
      </w:r>
    </w:p>
    <w:p w:rsidR="003F1131" w:rsidRPr="00FB6760" w:rsidRDefault="003F1131" w:rsidP="00FB676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1131" w:rsidRPr="00FB6760" w:rsidRDefault="003F1131" w:rsidP="00FB6760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                                                                                </w:t>
      </w:r>
      <w:r w:rsid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>24 марта 2018 года</w:t>
      </w:r>
    </w:p>
    <w:p w:rsidR="00A007F0" w:rsidRPr="00FB6760" w:rsidRDefault="00A007F0" w:rsidP="00FB676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007F0" w:rsidRPr="00FB6760" w:rsidRDefault="00A007F0" w:rsidP="00FB67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FB67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Обращения граждан </w:t>
      </w:r>
    </w:p>
    <w:p w:rsidR="00FB6760" w:rsidRDefault="007D579C" w:rsidP="00FB67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B6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февраль 2018 года</w:t>
      </w:r>
      <w:r w:rsidRPr="00FB676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B6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поступило 2 тыс. 718 обращений</w:t>
      </w:r>
      <w:r w:rsidRPr="00FB676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B67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граждан по вопросам ЖКХ, что на 318 обращений меньше, чем за февраль 2017 года.</w:t>
      </w:r>
    </w:p>
    <w:p w:rsidR="00FB6760" w:rsidRPr="00FB6760" w:rsidRDefault="00FB6760" w:rsidP="00FB67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D579C" w:rsidRPr="00FB6760" w:rsidRDefault="007D579C" w:rsidP="00FB676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67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7D579C" w:rsidRPr="00FB6760" w:rsidRDefault="007D579C" w:rsidP="00FB67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текущей собираемости на 1 марта 2018 года задолженность в целом по республике достигл</w:t>
      </w:r>
      <w:r w:rsid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>6 млрд. 134 млн. рублей</w:t>
      </w:r>
      <w:r w:rsidR="003F1131" w:rsidRPr="00FB67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>В общей сумме задолженности долг</w:t>
      </w:r>
      <w:r w:rsid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 отопление составляют  </w:t>
      </w: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>1 млрд. 468 млн. рублей (23,9 %);</w:t>
      </w:r>
    </w:p>
    <w:p w:rsidR="007D579C" w:rsidRPr="00FB6760" w:rsidRDefault="007D579C" w:rsidP="00FB67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 электроэнергию – 577 млн. рублей (9,5%);</w:t>
      </w:r>
    </w:p>
    <w:p w:rsidR="007D579C" w:rsidRPr="00FB6760" w:rsidRDefault="007D579C" w:rsidP="00FB67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горячее водоснабжение – 668 млн. рублей (10,9%);</w:t>
      </w:r>
    </w:p>
    <w:p w:rsidR="007D579C" w:rsidRPr="00FB6760" w:rsidRDefault="007D579C" w:rsidP="00FB67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холодное водоснабжение – 506</w:t>
      </w:r>
      <w:r w:rsid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bookmarkStart w:id="0" w:name="_GoBack"/>
      <w:bookmarkEnd w:id="0"/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(8,2%); </w:t>
      </w: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D579C" w:rsidRPr="00FB6760" w:rsidRDefault="007D579C" w:rsidP="00FB67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водоотведение – 358 млн. рублей (5,8%);</w:t>
      </w:r>
    </w:p>
    <w:p w:rsidR="002D5D0B" w:rsidRPr="00FB6760" w:rsidRDefault="007D579C" w:rsidP="00FB67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 услуги по содержанию и ремонту – 2 млрд. 557 млн. рублей (41,7%).</w:t>
      </w:r>
    </w:p>
    <w:p w:rsidR="007D579C" w:rsidRPr="00FB6760" w:rsidRDefault="007D579C" w:rsidP="00FB676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67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Электронные платежи </w:t>
      </w:r>
    </w:p>
    <w:p w:rsidR="007D579C" w:rsidRPr="00FB6760" w:rsidRDefault="003F1131" w:rsidP="00FB676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D579C"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1 марта 2018 года доля «электронных» платежей за ЖКУ, составила 49,7% от суммы и 42,9% от количества платежей, что на 9,4% выше показателей за аналогичный период 2017 года от суммы платежей и на 5,9% выше от количества платежей. </w:t>
      </w:r>
    </w:p>
    <w:p w:rsidR="007D579C" w:rsidRPr="00FB6760" w:rsidRDefault="007D579C" w:rsidP="00FB6760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B6760">
        <w:rPr>
          <w:rFonts w:ascii="Times New Roman" w:hAnsi="Times New Roman"/>
          <w:b/>
          <w:color w:val="000000" w:themeColor="text1"/>
          <w:sz w:val="28"/>
          <w:szCs w:val="28"/>
        </w:rPr>
        <w:t>По вопросу погашения задолженности предприятий</w:t>
      </w:r>
      <w:r w:rsidRPr="00FB67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FB67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потребленный газ</w:t>
      </w:r>
    </w:p>
    <w:p w:rsidR="00FB6760" w:rsidRPr="00FB6760" w:rsidRDefault="007D579C" w:rsidP="00FB6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марта 2018 года просроченная задолженность организаций коммунального комплекса за газ составила 570,2 млн. рублей. По сравнению с аналогичным периодом прошлого года задолженность уменьшилась на 259,7 млн. рублей (по состоянию на 01.03.2017 г. – 829,9 млн. рублей.). За февраль месяц задолженность увеличилась на 56 млн. рублей (по состоянию на 01.02.2018 г. – 514,2 млн. руб.). </w:t>
      </w:r>
    </w:p>
    <w:p w:rsidR="007D579C" w:rsidRPr="00FB6760" w:rsidRDefault="007D579C" w:rsidP="00FB6760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6760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электроэнергию</w:t>
      </w:r>
    </w:p>
    <w:p w:rsidR="00FB6760" w:rsidRPr="00FB6760" w:rsidRDefault="007D579C" w:rsidP="00FB6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марта 2018 года просроченная задолженность всех организаций жилищно-коммунального комплекса республики за электроэнергию составила 195,2 млн. рублей, за год задолженность снизилась на 71,9 млн. рублей (на 01.03.17 года – 267,1 млн. рублей). За февраль месяц задолженность увеличилась на 43,2 млн. рублей </w:t>
      </w:r>
      <w:r w:rsidRPr="00FB676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(по состоянию на 01.02.2018 года – 152 млн. руб.).</w:t>
      </w:r>
    </w:p>
    <w:p w:rsidR="007D579C" w:rsidRPr="00FB6760" w:rsidRDefault="007D579C" w:rsidP="00FB6760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6760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тепловую энергию.</w:t>
      </w:r>
    </w:p>
    <w:p w:rsidR="007D579C" w:rsidRPr="00FB6760" w:rsidRDefault="007D579C" w:rsidP="00FB6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Просроченная задолженность исполнителей коммунальных услуг за тепловую энергию перед АО «Татэнерго» за год уменьшилась на 276,8 млн. рублей по сравнению с аналогичным периодом прошлого года и составила </w:t>
      </w:r>
      <w:r w:rsidRPr="00FB67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639,7 млн. рублей (на 01.03.2017 г. 916,6 млн. рублей). За февраль месяц задолженность увеличилась на 172,7 млн. рублей (по состоянию на 01.02.2018 г. – 467,1 млн. рублей).</w:t>
      </w:r>
    </w:p>
    <w:p w:rsidR="002B37E0" w:rsidRPr="00FB6760" w:rsidRDefault="008F4A5B" w:rsidP="00FB67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FB676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sectPr w:rsidR="002B37E0" w:rsidRPr="00FB6760" w:rsidSect="009D58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FC" w:rsidRDefault="00837BFC" w:rsidP="000D703B">
      <w:pPr>
        <w:spacing w:after="0" w:line="240" w:lineRule="auto"/>
      </w:pPr>
      <w:r>
        <w:separator/>
      </w:r>
    </w:p>
  </w:endnote>
  <w:endnote w:type="continuationSeparator" w:id="0">
    <w:p w:rsidR="00837BFC" w:rsidRDefault="00837BFC" w:rsidP="000D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030048"/>
      <w:docPartObj>
        <w:docPartGallery w:val="Page Numbers (Bottom of Page)"/>
        <w:docPartUnique/>
      </w:docPartObj>
    </w:sdtPr>
    <w:sdtEndPr/>
    <w:sdtContent>
      <w:p w:rsidR="000D703B" w:rsidRDefault="000D70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74">
          <w:rPr>
            <w:noProof/>
          </w:rPr>
          <w:t>2</w:t>
        </w:r>
        <w:r>
          <w:fldChar w:fldCharType="end"/>
        </w:r>
      </w:p>
    </w:sdtContent>
  </w:sdt>
  <w:p w:rsidR="000D703B" w:rsidRDefault="000D70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FC" w:rsidRDefault="00837BFC" w:rsidP="000D703B">
      <w:pPr>
        <w:spacing w:after="0" w:line="240" w:lineRule="auto"/>
      </w:pPr>
      <w:r>
        <w:separator/>
      </w:r>
    </w:p>
  </w:footnote>
  <w:footnote w:type="continuationSeparator" w:id="0">
    <w:p w:rsidR="00837BFC" w:rsidRDefault="00837BFC" w:rsidP="000D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25908"/>
    <w:multiLevelType w:val="hybridMultilevel"/>
    <w:tmpl w:val="982C52E2"/>
    <w:lvl w:ilvl="0" w:tplc="D21E5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B"/>
    <w:rsid w:val="000054A2"/>
    <w:rsid w:val="000735B1"/>
    <w:rsid w:val="000D703B"/>
    <w:rsid w:val="000E0821"/>
    <w:rsid w:val="000F61A3"/>
    <w:rsid w:val="00125D19"/>
    <w:rsid w:val="001542B9"/>
    <w:rsid w:val="001935AB"/>
    <w:rsid w:val="001E6AA0"/>
    <w:rsid w:val="002B37E0"/>
    <w:rsid w:val="002C694F"/>
    <w:rsid w:val="002D5D0B"/>
    <w:rsid w:val="002F263B"/>
    <w:rsid w:val="003271AE"/>
    <w:rsid w:val="00347ECE"/>
    <w:rsid w:val="00356105"/>
    <w:rsid w:val="00381E4B"/>
    <w:rsid w:val="00391C6D"/>
    <w:rsid w:val="003B69ED"/>
    <w:rsid w:val="003F1131"/>
    <w:rsid w:val="00447148"/>
    <w:rsid w:val="004A009D"/>
    <w:rsid w:val="00507E05"/>
    <w:rsid w:val="0058625C"/>
    <w:rsid w:val="005A340B"/>
    <w:rsid w:val="005C571C"/>
    <w:rsid w:val="00627C91"/>
    <w:rsid w:val="00644AE1"/>
    <w:rsid w:val="006752F0"/>
    <w:rsid w:val="006937C9"/>
    <w:rsid w:val="006B7701"/>
    <w:rsid w:val="0075183B"/>
    <w:rsid w:val="007B274A"/>
    <w:rsid w:val="007C7580"/>
    <w:rsid w:val="007D579C"/>
    <w:rsid w:val="007E338B"/>
    <w:rsid w:val="00837BFC"/>
    <w:rsid w:val="00863132"/>
    <w:rsid w:val="00865141"/>
    <w:rsid w:val="008F4A5B"/>
    <w:rsid w:val="009050AC"/>
    <w:rsid w:val="00980774"/>
    <w:rsid w:val="009D58EA"/>
    <w:rsid w:val="00A007F0"/>
    <w:rsid w:val="00A26827"/>
    <w:rsid w:val="00A71979"/>
    <w:rsid w:val="00AD758C"/>
    <w:rsid w:val="00AF333D"/>
    <w:rsid w:val="00B20BA5"/>
    <w:rsid w:val="00B82B55"/>
    <w:rsid w:val="00BF4237"/>
    <w:rsid w:val="00BF6945"/>
    <w:rsid w:val="00C05A05"/>
    <w:rsid w:val="00D22F7F"/>
    <w:rsid w:val="00D54B11"/>
    <w:rsid w:val="00D57068"/>
    <w:rsid w:val="00D67492"/>
    <w:rsid w:val="00E067F0"/>
    <w:rsid w:val="00EC7137"/>
    <w:rsid w:val="00EE0B52"/>
    <w:rsid w:val="00EE22CF"/>
    <w:rsid w:val="00F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B99"/>
  <w15:docId w15:val="{02CE2F32-EDE0-4EFC-ABD0-3770728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054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0054A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EC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EC71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D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03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D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Лейсан Залялова</cp:lastModifiedBy>
  <cp:revision>2</cp:revision>
  <cp:lastPrinted>2018-03-23T07:10:00Z</cp:lastPrinted>
  <dcterms:created xsi:type="dcterms:W3CDTF">2018-03-23T15:27:00Z</dcterms:created>
  <dcterms:modified xsi:type="dcterms:W3CDTF">2018-03-23T15:27:00Z</dcterms:modified>
</cp:coreProperties>
</file>